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BF9E" w14:textId="77777777" w:rsidR="00804181" w:rsidRPr="00ED07D7" w:rsidRDefault="00804181" w:rsidP="00804181">
      <w:pPr>
        <w:jc w:val="center"/>
        <w:rPr>
          <w:rFonts w:ascii="Arial" w:hAnsi="Arial" w:cs="Arial"/>
          <w:b/>
        </w:rPr>
      </w:pPr>
    </w:p>
    <w:p w14:paraId="1E12744E" w14:textId="232E80C2" w:rsidR="00804181" w:rsidRPr="00ED07D7" w:rsidRDefault="00804181" w:rsidP="00804181">
      <w:pPr>
        <w:tabs>
          <w:tab w:val="left" w:pos="2694"/>
          <w:tab w:val="left" w:pos="13392"/>
        </w:tabs>
        <w:ind w:right="-4031"/>
        <w:rPr>
          <w:rFonts w:ascii="Arial" w:hAnsi="Arial" w:cs="Arial"/>
        </w:rPr>
      </w:pPr>
      <w:r w:rsidRPr="00ED07D7">
        <w:rPr>
          <w:rFonts w:ascii="Arial" w:hAnsi="Arial" w:cs="Arial"/>
          <w:b/>
        </w:rPr>
        <w:t>JOB TITLE:</w:t>
      </w:r>
      <w:r w:rsidRPr="00ED07D7">
        <w:rPr>
          <w:rFonts w:ascii="Arial" w:hAnsi="Arial" w:cs="Arial"/>
        </w:rPr>
        <w:tab/>
        <w:t xml:space="preserve">Local Area Coordinator </w:t>
      </w:r>
      <w:r w:rsidR="000F60AF">
        <w:rPr>
          <w:rFonts w:ascii="Arial" w:hAnsi="Arial" w:cs="Arial"/>
        </w:rPr>
        <w:t>- Midlothian</w:t>
      </w:r>
    </w:p>
    <w:p w14:paraId="45049A9E" w14:textId="77777777" w:rsidR="00804181" w:rsidRPr="00ED07D7" w:rsidRDefault="00804181" w:rsidP="00804181">
      <w:pPr>
        <w:tabs>
          <w:tab w:val="left" w:pos="3744"/>
          <w:tab w:val="left" w:pos="13392"/>
        </w:tabs>
        <w:ind w:right="-4032"/>
        <w:rPr>
          <w:rFonts w:ascii="Arial" w:hAnsi="Arial" w:cs="Arial"/>
        </w:rPr>
      </w:pPr>
    </w:p>
    <w:p w14:paraId="5CAC87C6" w14:textId="77777777" w:rsidR="00804181" w:rsidRPr="00ED07D7" w:rsidRDefault="00804181" w:rsidP="00804181">
      <w:pPr>
        <w:tabs>
          <w:tab w:val="left" w:pos="2694"/>
          <w:tab w:val="left" w:pos="13392"/>
        </w:tabs>
        <w:ind w:right="-4032"/>
        <w:rPr>
          <w:rFonts w:ascii="Arial" w:hAnsi="Arial" w:cs="Arial"/>
        </w:rPr>
      </w:pPr>
      <w:r w:rsidRPr="00ED07D7">
        <w:rPr>
          <w:rFonts w:ascii="Arial" w:hAnsi="Arial" w:cs="Arial"/>
          <w:b/>
        </w:rPr>
        <w:t>REPORTING TO:</w:t>
      </w:r>
      <w:r w:rsidRPr="00ED07D7">
        <w:rPr>
          <w:rFonts w:ascii="Arial" w:hAnsi="Arial" w:cs="Arial"/>
          <w:b/>
        </w:rPr>
        <w:tab/>
      </w:r>
      <w:r w:rsidRPr="00ED07D7">
        <w:rPr>
          <w:rFonts w:ascii="Arial" w:hAnsi="Arial" w:cs="Arial"/>
        </w:rPr>
        <w:t>Service Lead</w:t>
      </w:r>
    </w:p>
    <w:p w14:paraId="61E191BE" w14:textId="77777777" w:rsidR="00804181" w:rsidRPr="00ED07D7" w:rsidRDefault="00804181" w:rsidP="00804181">
      <w:pPr>
        <w:tabs>
          <w:tab w:val="left" w:pos="2694"/>
          <w:tab w:val="left" w:pos="13392"/>
        </w:tabs>
        <w:ind w:right="-4032"/>
        <w:rPr>
          <w:rFonts w:ascii="Arial" w:hAnsi="Arial" w:cs="Arial"/>
        </w:rPr>
      </w:pPr>
      <w:r w:rsidRPr="00ED07D7">
        <w:rPr>
          <w:rFonts w:ascii="Arial" w:hAnsi="Arial" w:cs="Arial"/>
        </w:rPr>
        <w:br/>
      </w:r>
      <w:r w:rsidRPr="00ED07D7">
        <w:rPr>
          <w:rFonts w:ascii="Arial" w:hAnsi="Arial" w:cs="Arial"/>
          <w:b/>
        </w:rPr>
        <w:t>LOCATION:</w:t>
      </w:r>
      <w:r w:rsidRPr="00ED07D7">
        <w:rPr>
          <w:rFonts w:ascii="Arial" w:hAnsi="Arial" w:cs="Arial"/>
          <w:b/>
        </w:rPr>
        <w:tab/>
      </w:r>
      <w:r w:rsidRPr="00DD2936">
        <w:rPr>
          <w:rFonts w:ascii="Arial" w:hAnsi="Arial" w:cs="Arial"/>
        </w:rPr>
        <w:t>Midlothian</w:t>
      </w:r>
    </w:p>
    <w:p w14:paraId="25A1058F" w14:textId="77777777" w:rsidR="00804181" w:rsidRPr="00ED07D7" w:rsidRDefault="00804181" w:rsidP="00804181">
      <w:pPr>
        <w:tabs>
          <w:tab w:val="left" w:pos="3744"/>
          <w:tab w:val="left" w:pos="13392"/>
        </w:tabs>
        <w:ind w:right="-4032"/>
        <w:rPr>
          <w:rFonts w:ascii="Arial" w:hAnsi="Arial" w:cs="Arial"/>
        </w:rPr>
      </w:pPr>
    </w:p>
    <w:p w14:paraId="2D5F0921" w14:textId="6937FE9E" w:rsidR="00804181" w:rsidRPr="00ED07D7" w:rsidRDefault="00804181" w:rsidP="00804181">
      <w:pPr>
        <w:tabs>
          <w:tab w:val="left" w:pos="2694"/>
          <w:tab w:val="left" w:pos="13392"/>
        </w:tabs>
        <w:ind w:right="-4032"/>
        <w:rPr>
          <w:rFonts w:ascii="Arial" w:hAnsi="Arial" w:cs="Arial"/>
        </w:rPr>
      </w:pPr>
      <w:r w:rsidRPr="00ED07D7">
        <w:rPr>
          <w:rFonts w:ascii="Arial" w:hAnsi="Arial" w:cs="Arial"/>
          <w:b/>
        </w:rPr>
        <w:t>SALARY:</w:t>
      </w:r>
      <w:r w:rsidRPr="00ED07D7">
        <w:rPr>
          <w:rFonts w:ascii="Arial" w:hAnsi="Arial" w:cs="Arial"/>
          <w:b/>
        </w:rPr>
        <w:tab/>
      </w:r>
      <w:r w:rsidR="006F1B26" w:rsidRPr="006F1B26">
        <w:rPr>
          <w:rFonts w:ascii="Arial" w:hAnsi="Arial" w:cs="Arial"/>
          <w:bCs/>
        </w:rPr>
        <w:t>£17,818</w:t>
      </w:r>
    </w:p>
    <w:p w14:paraId="31EE0A16" w14:textId="77777777" w:rsidR="00804181" w:rsidRPr="00ED07D7" w:rsidRDefault="00804181" w:rsidP="00804181">
      <w:pPr>
        <w:tabs>
          <w:tab w:val="left" w:pos="2694"/>
          <w:tab w:val="left" w:pos="13392"/>
        </w:tabs>
        <w:ind w:right="-4032"/>
        <w:jc w:val="both"/>
        <w:rPr>
          <w:rFonts w:ascii="Arial" w:hAnsi="Arial" w:cs="Arial"/>
        </w:rPr>
      </w:pPr>
      <w:r w:rsidRPr="00ED07D7">
        <w:rPr>
          <w:rFonts w:ascii="Arial" w:hAnsi="Arial" w:cs="Arial"/>
        </w:rPr>
        <w:br/>
      </w:r>
      <w:r w:rsidRPr="00ED07D7">
        <w:rPr>
          <w:rFonts w:ascii="Arial" w:hAnsi="Arial" w:cs="Arial"/>
          <w:b/>
        </w:rPr>
        <w:t>HOURS &amp;</w:t>
      </w:r>
      <w:r w:rsidRPr="00ED07D7">
        <w:rPr>
          <w:rFonts w:ascii="Arial" w:hAnsi="Arial" w:cs="Arial"/>
          <w:b/>
        </w:rPr>
        <w:tab/>
      </w:r>
      <w:r>
        <w:rPr>
          <w:rFonts w:ascii="Arial" w:hAnsi="Arial" w:cs="Arial"/>
        </w:rPr>
        <w:t>22</w:t>
      </w:r>
      <w:r w:rsidRPr="00DD2936">
        <w:rPr>
          <w:rFonts w:ascii="Arial" w:hAnsi="Arial" w:cs="Arial"/>
        </w:rPr>
        <w:t xml:space="preserve"> hours per week</w:t>
      </w:r>
      <w:r>
        <w:rPr>
          <w:rFonts w:ascii="Arial" w:hAnsi="Arial" w:cs="Arial"/>
          <w:b/>
        </w:rPr>
        <w:t xml:space="preserve"> </w:t>
      </w:r>
    </w:p>
    <w:p w14:paraId="1405B254" w14:textId="77777777" w:rsidR="00804181" w:rsidRPr="00ED07D7" w:rsidRDefault="00804181" w:rsidP="00804181">
      <w:pPr>
        <w:tabs>
          <w:tab w:val="left" w:pos="2694"/>
          <w:tab w:val="left" w:pos="13392"/>
        </w:tabs>
        <w:ind w:right="-4032"/>
        <w:rPr>
          <w:rFonts w:ascii="Arial" w:hAnsi="Arial" w:cs="Arial"/>
        </w:rPr>
      </w:pPr>
    </w:p>
    <w:p w14:paraId="72E0FD7D" w14:textId="77777777" w:rsidR="00804181" w:rsidRPr="00ED07D7" w:rsidRDefault="00804181" w:rsidP="00804181">
      <w:pPr>
        <w:tabs>
          <w:tab w:val="left" w:pos="2694"/>
          <w:tab w:val="left" w:pos="13392"/>
        </w:tabs>
        <w:ind w:right="-4032"/>
        <w:rPr>
          <w:rFonts w:ascii="Arial" w:hAnsi="Arial" w:cs="Arial"/>
        </w:rPr>
      </w:pPr>
    </w:p>
    <w:p w14:paraId="3C69A091" w14:textId="77777777" w:rsidR="00804181" w:rsidRPr="00ED07D7" w:rsidRDefault="00804181" w:rsidP="00804181">
      <w:pPr>
        <w:tabs>
          <w:tab w:val="left" w:pos="-851"/>
        </w:tabs>
        <w:jc w:val="both"/>
        <w:rPr>
          <w:rFonts w:ascii="Arial" w:hAnsi="Arial" w:cs="Arial"/>
          <w:b/>
          <w:u w:val="single"/>
        </w:rPr>
      </w:pPr>
    </w:p>
    <w:p w14:paraId="3B41B3C4" w14:textId="77777777" w:rsidR="00804181" w:rsidRDefault="00804181" w:rsidP="00804181">
      <w:pPr>
        <w:pStyle w:val="Heading4"/>
        <w:rPr>
          <w:rFonts w:ascii="Arial" w:hAnsi="Arial" w:cs="Arial"/>
        </w:rPr>
      </w:pPr>
      <w:r w:rsidRPr="00ED07D7">
        <w:rPr>
          <w:rFonts w:ascii="Arial" w:hAnsi="Arial" w:cs="Arial"/>
        </w:rPr>
        <w:t>INTRODUCTION</w:t>
      </w:r>
    </w:p>
    <w:p w14:paraId="629A3EEB" w14:textId="77777777" w:rsidR="00804181" w:rsidRDefault="00804181" w:rsidP="00804181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26C999B" w14:textId="77777777" w:rsidR="00804181" w:rsidRPr="00ED07D7" w:rsidRDefault="00804181" w:rsidP="00804181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>Local Area Co-ordination is a preventative, asset</w:t>
      </w:r>
      <w:r>
        <w:rPr>
          <w:rFonts w:ascii="Arial" w:hAnsi="Arial" w:cs="Arial"/>
          <w:szCs w:val="24"/>
        </w:rPr>
        <w:t>-</w:t>
      </w:r>
      <w:r w:rsidRPr="00ED07D7">
        <w:rPr>
          <w:rFonts w:ascii="Arial" w:hAnsi="Arial" w:cs="Arial"/>
          <w:szCs w:val="24"/>
        </w:rPr>
        <w:t>based approach to supporting people to connect to their communities and build meaningful lives. The aim of t</w:t>
      </w:r>
      <w:r>
        <w:rPr>
          <w:rFonts w:ascii="Arial" w:hAnsi="Arial" w:cs="Arial"/>
          <w:szCs w:val="24"/>
        </w:rPr>
        <w:t xml:space="preserve">he service is to provide accurate information; build communities that are more inclusive by supporting local people, families, groups and organisations; build individual and collective capacity and enhance lives and communities as a result. </w:t>
      </w:r>
      <w:r w:rsidRPr="00ED07D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work of the LAC team is</w:t>
      </w:r>
      <w:r w:rsidRPr="00ED07D7">
        <w:rPr>
          <w:rFonts w:ascii="Arial" w:hAnsi="Arial" w:cs="Arial"/>
          <w:szCs w:val="24"/>
        </w:rPr>
        <w:t xml:space="preserve"> under</w:t>
      </w:r>
      <w:r>
        <w:rPr>
          <w:rFonts w:ascii="Arial" w:hAnsi="Arial" w:cs="Arial"/>
          <w:szCs w:val="24"/>
        </w:rPr>
        <w:t>pinned by the core values, principles and practice of inclusion. At the heart of this is the right</w:t>
      </w:r>
      <w:r w:rsidRPr="00ED07D7">
        <w:rPr>
          <w:rFonts w:ascii="Arial" w:hAnsi="Arial" w:cs="Arial"/>
          <w:szCs w:val="24"/>
        </w:rPr>
        <w:t xml:space="preserve"> of </w:t>
      </w:r>
      <w:r>
        <w:rPr>
          <w:rFonts w:ascii="Arial" w:hAnsi="Arial" w:cs="Arial"/>
          <w:szCs w:val="24"/>
        </w:rPr>
        <w:t>disabled people and their families</w:t>
      </w:r>
      <w:r w:rsidRPr="00ED07D7">
        <w:rPr>
          <w:rFonts w:ascii="Arial" w:hAnsi="Arial" w:cs="Arial"/>
          <w:szCs w:val="24"/>
        </w:rPr>
        <w:t xml:space="preserve"> to participate in all aspects of community, private, public and social life.</w:t>
      </w:r>
    </w:p>
    <w:p w14:paraId="2B4DC027" w14:textId="77777777" w:rsidR="00804181" w:rsidRPr="00ED07D7" w:rsidRDefault="00804181" w:rsidP="00804181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0D160C6" w14:textId="77777777" w:rsidR="00804181" w:rsidRPr="00ED07D7" w:rsidRDefault="00804181" w:rsidP="00804181">
      <w:p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 xml:space="preserve">Local Area Co-ordinators </w:t>
      </w:r>
      <w:r>
        <w:rPr>
          <w:rFonts w:ascii="Arial" w:hAnsi="Arial" w:cs="Arial"/>
          <w:szCs w:val="24"/>
        </w:rPr>
        <w:t xml:space="preserve">in Midlothian </w:t>
      </w:r>
      <w:r w:rsidRPr="00ED07D7">
        <w:rPr>
          <w:rFonts w:ascii="Arial" w:hAnsi="Arial" w:cs="Arial"/>
          <w:szCs w:val="24"/>
        </w:rPr>
        <w:t xml:space="preserve">work </w:t>
      </w:r>
      <w:r>
        <w:rPr>
          <w:rFonts w:ascii="Arial" w:hAnsi="Arial" w:cs="Arial"/>
          <w:szCs w:val="24"/>
        </w:rPr>
        <w:t>with</w:t>
      </w:r>
      <w:r w:rsidRPr="00ED07D7">
        <w:rPr>
          <w:rFonts w:ascii="Arial" w:hAnsi="Arial" w:cs="Arial"/>
          <w:szCs w:val="24"/>
        </w:rPr>
        <w:t xml:space="preserve"> people with a learning disability or Autistic Spectrum Disorder</w:t>
      </w:r>
      <w:r>
        <w:rPr>
          <w:rFonts w:ascii="Arial" w:hAnsi="Arial" w:cs="Arial"/>
          <w:szCs w:val="24"/>
        </w:rPr>
        <w:t xml:space="preserve">, physical disability, sensory impairment, </w:t>
      </w:r>
      <w:r w:rsidRPr="00ED07D7">
        <w:rPr>
          <w:rFonts w:ascii="Arial" w:hAnsi="Arial" w:cs="Arial"/>
          <w:szCs w:val="24"/>
        </w:rPr>
        <w:t>and their</w:t>
      </w:r>
      <w:r>
        <w:rPr>
          <w:rFonts w:ascii="Arial" w:hAnsi="Arial" w:cs="Arial"/>
          <w:szCs w:val="24"/>
        </w:rPr>
        <w:t xml:space="preserve"> families (from birth to 64 years of age).  </w:t>
      </w:r>
      <w:r w:rsidRPr="00ED07D7">
        <w:rPr>
          <w:rFonts w:ascii="Arial" w:hAnsi="Arial" w:cs="Arial"/>
          <w:szCs w:val="24"/>
        </w:rPr>
        <w:t xml:space="preserve">  </w:t>
      </w:r>
    </w:p>
    <w:p w14:paraId="5B7A6624" w14:textId="77777777" w:rsidR="00804181" w:rsidRPr="00ED07D7" w:rsidRDefault="00804181" w:rsidP="00804181">
      <w:pPr>
        <w:tabs>
          <w:tab w:val="left" w:pos="6765"/>
        </w:tabs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>Local Area Co-</w:t>
      </w:r>
      <w:proofErr w:type="gramStart"/>
      <w:r w:rsidRPr="00ED07D7">
        <w:rPr>
          <w:rFonts w:ascii="Arial" w:hAnsi="Arial" w:cs="Arial"/>
          <w:szCs w:val="24"/>
        </w:rPr>
        <w:t>ordinators:-</w:t>
      </w:r>
      <w:proofErr w:type="gramEnd"/>
      <w:r w:rsidRPr="00ED07D7">
        <w:rPr>
          <w:rFonts w:ascii="Arial" w:hAnsi="Arial" w:cs="Arial"/>
          <w:szCs w:val="24"/>
        </w:rPr>
        <w:tab/>
      </w:r>
    </w:p>
    <w:p w14:paraId="01AD6799" w14:textId="77777777" w:rsidR="00804181" w:rsidRPr="00ED07D7" w:rsidRDefault="00804181" w:rsidP="00804181">
      <w:pPr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 xml:space="preserve">Help connect </w:t>
      </w:r>
      <w:r>
        <w:rPr>
          <w:rFonts w:ascii="Arial" w:hAnsi="Arial" w:cs="Arial"/>
          <w:szCs w:val="24"/>
        </w:rPr>
        <w:t xml:space="preserve">people </w:t>
      </w:r>
      <w:r w:rsidRPr="00ED07D7">
        <w:rPr>
          <w:rFonts w:ascii="Arial" w:hAnsi="Arial" w:cs="Arial"/>
          <w:szCs w:val="24"/>
        </w:rPr>
        <w:t xml:space="preserve">to social networks, community networks and facilities across all spheres of life. </w:t>
      </w:r>
    </w:p>
    <w:p w14:paraId="746BF700" w14:textId="77777777" w:rsidR="00804181" w:rsidRPr="00ED07D7" w:rsidRDefault="00804181" w:rsidP="00804181">
      <w:pPr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Support organisations,</w:t>
      </w:r>
      <w:r w:rsidRPr="00ED07D7">
        <w:rPr>
          <w:rFonts w:ascii="Arial" w:hAnsi="Arial" w:cs="Arial"/>
          <w:szCs w:val="24"/>
        </w:rPr>
        <w:t xml:space="preserve"> individuals and families to challenge and address inequality and social exclusion.</w:t>
      </w:r>
    </w:p>
    <w:p w14:paraId="6CEFB176" w14:textId="77777777" w:rsidR="00804181" w:rsidRPr="00ED07D7" w:rsidRDefault="00804181" w:rsidP="00804181">
      <w:pPr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>W</w:t>
      </w:r>
      <w:r>
        <w:rPr>
          <w:rFonts w:ascii="Arial" w:hAnsi="Arial" w:cs="Arial"/>
          <w:szCs w:val="24"/>
        </w:rPr>
        <w:t>ork with disabled people</w:t>
      </w:r>
      <w:r w:rsidRPr="00ED07D7">
        <w:rPr>
          <w:rFonts w:ascii="Arial" w:hAnsi="Arial" w:cs="Arial"/>
          <w:szCs w:val="24"/>
        </w:rPr>
        <w:t xml:space="preserve"> and their families, public service partners, a</w:t>
      </w:r>
      <w:r>
        <w:rPr>
          <w:rFonts w:ascii="Arial" w:hAnsi="Arial" w:cs="Arial"/>
          <w:szCs w:val="24"/>
        </w:rPr>
        <w:t>nd</w:t>
      </w:r>
      <w:r w:rsidRPr="00ED07D7">
        <w:rPr>
          <w:rFonts w:ascii="Arial" w:hAnsi="Arial" w:cs="Arial"/>
          <w:szCs w:val="24"/>
        </w:rPr>
        <w:t xml:space="preserve"> community groups and organisations. </w:t>
      </w:r>
    </w:p>
    <w:p w14:paraId="4277F361" w14:textId="77777777" w:rsidR="00804181" w:rsidRPr="00ED07D7" w:rsidRDefault="00804181" w:rsidP="00804181">
      <w:pPr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 xml:space="preserve">Work flexibly across organisational and professional boundaries </w:t>
      </w:r>
    </w:p>
    <w:p w14:paraId="0EC09F4A" w14:textId="77777777" w:rsidR="00804181" w:rsidRPr="00ED07D7" w:rsidRDefault="00804181" w:rsidP="00804181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22140FE5" w14:textId="77777777" w:rsidR="00804181" w:rsidRPr="00ED07D7" w:rsidRDefault="00804181" w:rsidP="00804181">
      <w:pPr>
        <w:rPr>
          <w:rFonts w:ascii="Arial" w:hAnsi="Arial" w:cs="Arial"/>
        </w:rPr>
      </w:pPr>
    </w:p>
    <w:p w14:paraId="76B276FD" w14:textId="77777777" w:rsidR="00804181" w:rsidRPr="00ED07D7" w:rsidRDefault="00804181" w:rsidP="000F60AF">
      <w:pPr>
        <w:pStyle w:val="Heading1"/>
        <w:ind w:left="0"/>
        <w:rPr>
          <w:rFonts w:ascii="Arial" w:hAnsi="Arial" w:cs="Arial"/>
          <w:u w:val="single"/>
        </w:rPr>
      </w:pPr>
      <w:r w:rsidRPr="00ED07D7">
        <w:rPr>
          <w:rFonts w:ascii="Arial" w:hAnsi="Arial" w:cs="Arial"/>
          <w:u w:val="single"/>
        </w:rPr>
        <w:t>KEY TASKS AND RESPONSIBILITIES</w:t>
      </w:r>
    </w:p>
    <w:p w14:paraId="378BCDF5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09690833" w14:textId="77777777" w:rsidR="00804181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1.</w:t>
      </w:r>
      <w:r w:rsidRPr="00ED07D7">
        <w:rPr>
          <w:rFonts w:ascii="Arial" w:hAnsi="Arial" w:cs="Arial"/>
        </w:rPr>
        <w:tab/>
        <w:t xml:space="preserve">To get to know, build and maintain effective working relationships with </w:t>
      </w:r>
      <w:r>
        <w:rPr>
          <w:rFonts w:ascii="Arial" w:hAnsi="Arial" w:cs="Arial"/>
        </w:rPr>
        <w:t>individuals and families,</w:t>
      </w:r>
      <w:r w:rsidRPr="00ED07D7">
        <w:rPr>
          <w:rFonts w:ascii="Arial" w:hAnsi="Arial" w:cs="Arial"/>
        </w:rPr>
        <w:t xml:space="preserve"> public service partners and community organisations</w:t>
      </w:r>
      <w:r>
        <w:rPr>
          <w:rFonts w:ascii="Arial" w:hAnsi="Arial" w:cs="Arial"/>
        </w:rPr>
        <w:t>.</w:t>
      </w:r>
      <w:r w:rsidRPr="00ED07D7">
        <w:rPr>
          <w:rFonts w:ascii="Arial" w:hAnsi="Arial" w:cs="Arial"/>
        </w:rPr>
        <w:t xml:space="preserve"> </w:t>
      </w:r>
    </w:p>
    <w:p w14:paraId="1D6C37FD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5BACA5DF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lastRenderedPageBreak/>
        <w:t>2.</w:t>
      </w:r>
      <w:r w:rsidRPr="00ED07D7">
        <w:rPr>
          <w:rFonts w:ascii="Arial" w:hAnsi="Arial" w:cs="Arial"/>
        </w:rPr>
        <w:tab/>
        <w:t xml:space="preserve">To assist individuals and families to clarify their goals, strengths and needs and where appropriate develop a plan and pursue their life goals. </w:t>
      </w:r>
    </w:p>
    <w:p w14:paraId="0964485D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 xml:space="preserve"> </w:t>
      </w:r>
    </w:p>
    <w:p w14:paraId="6738BDEC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3.</w:t>
      </w:r>
      <w:r w:rsidRPr="00ED07D7">
        <w:rPr>
          <w:rFonts w:ascii="Arial" w:hAnsi="Arial" w:cs="Arial"/>
        </w:rPr>
        <w:tab/>
        <w:t>To assist individuals and families to develop and utilise personal and local community networks to develop practical solutions to meet their goals, needs and aspirations.</w:t>
      </w:r>
    </w:p>
    <w:p w14:paraId="06DAF209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1883FAF2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4.</w:t>
      </w:r>
      <w:r w:rsidRPr="00ED07D7">
        <w:rPr>
          <w:rFonts w:ascii="Arial" w:hAnsi="Arial" w:cs="Arial"/>
        </w:rPr>
        <w:tab/>
        <w:t>To assist individuals and families to access the support and resources they need to pursue their identified goals and needs, where appropriate</w:t>
      </w:r>
      <w:r>
        <w:rPr>
          <w:rFonts w:ascii="Arial" w:hAnsi="Arial" w:cs="Arial"/>
        </w:rPr>
        <w:t>. T</w:t>
      </w:r>
      <w:r w:rsidRPr="00ED07D7">
        <w:rPr>
          <w:rFonts w:ascii="Arial" w:hAnsi="Arial" w:cs="Arial"/>
        </w:rPr>
        <w:t>his may include access to funding or services.</w:t>
      </w:r>
    </w:p>
    <w:p w14:paraId="1A3EC7D2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758475B6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5.</w:t>
      </w:r>
      <w:r w:rsidRPr="00ED07D7">
        <w:rPr>
          <w:rFonts w:ascii="Arial" w:hAnsi="Arial" w:cs="Arial"/>
        </w:rPr>
        <w:tab/>
        <w:t>To support access to accurate, timely and relevant information and assist individuals, families and communities to access information through a variety of means.</w:t>
      </w:r>
    </w:p>
    <w:p w14:paraId="75A4D0AF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4EE6B64B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6.</w:t>
      </w:r>
      <w:r w:rsidRPr="00ED07D7">
        <w:rPr>
          <w:rFonts w:ascii="Arial" w:hAnsi="Arial" w:cs="Arial"/>
        </w:rPr>
        <w:tab/>
        <w:t>To promote self-advocacy and provide advocacy support</w:t>
      </w:r>
      <w:r>
        <w:rPr>
          <w:rFonts w:ascii="Arial" w:hAnsi="Arial" w:cs="Arial"/>
        </w:rPr>
        <w:t xml:space="preserve"> or </w:t>
      </w:r>
      <w:r w:rsidRPr="00ED07D7">
        <w:rPr>
          <w:rFonts w:ascii="Arial" w:hAnsi="Arial" w:cs="Arial"/>
        </w:rPr>
        <w:t>access to independent advocacy as required.</w:t>
      </w:r>
    </w:p>
    <w:p w14:paraId="03EC4AAB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1AF9396C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7.</w:t>
      </w:r>
      <w:r w:rsidRPr="00ED07D7">
        <w:rPr>
          <w:rFonts w:ascii="Arial" w:hAnsi="Arial" w:cs="Arial"/>
        </w:rPr>
        <w:tab/>
        <w:t>To support and promote opportunities for involvement and participation in a variety of ways including within community groups</w:t>
      </w:r>
      <w:r>
        <w:rPr>
          <w:rFonts w:ascii="Arial" w:hAnsi="Arial" w:cs="Arial"/>
        </w:rPr>
        <w:t xml:space="preserve"> </w:t>
      </w:r>
      <w:r w:rsidRPr="00ED07D7">
        <w:rPr>
          <w:rFonts w:ascii="Arial" w:hAnsi="Arial" w:cs="Arial"/>
        </w:rPr>
        <w:t>and in influencing policy and decision-making at a variety of levels.</w:t>
      </w:r>
    </w:p>
    <w:p w14:paraId="661C99A8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723FAF6C" w14:textId="77777777" w:rsidR="00804181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8.</w:t>
      </w:r>
      <w:r w:rsidRPr="00ED07D7">
        <w:rPr>
          <w:rFonts w:ascii="Arial" w:hAnsi="Arial" w:cs="Arial"/>
        </w:rPr>
        <w:tab/>
        <w:t>To build effective partnerships and working relationships with community, public and statutory servic</w:t>
      </w:r>
      <w:r>
        <w:rPr>
          <w:rFonts w:ascii="Arial" w:hAnsi="Arial" w:cs="Arial"/>
        </w:rPr>
        <w:t xml:space="preserve">es.  </w:t>
      </w:r>
    </w:p>
    <w:p w14:paraId="1039C9EF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14048781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9.</w:t>
      </w:r>
      <w:r w:rsidRPr="00ED07D7">
        <w:rPr>
          <w:rFonts w:ascii="Arial" w:hAnsi="Arial" w:cs="Arial"/>
        </w:rPr>
        <w:tab/>
        <w:t>To develop partnerships with individuals, families, local organisations and the b</w:t>
      </w:r>
      <w:r>
        <w:rPr>
          <w:rFonts w:ascii="Arial" w:hAnsi="Arial" w:cs="Arial"/>
        </w:rPr>
        <w:t>roader community to promote increased</w:t>
      </w:r>
      <w:r w:rsidRPr="00ED07D7">
        <w:rPr>
          <w:rFonts w:ascii="Arial" w:hAnsi="Arial" w:cs="Arial"/>
        </w:rPr>
        <w:t xml:space="preserve"> opportunities for contribution and build a more inclusive community.</w:t>
      </w:r>
    </w:p>
    <w:p w14:paraId="0CCF23C0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019B45F6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10.</w:t>
      </w:r>
      <w:r w:rsidRPr="00ED07D7">
        <w:rPr>
          <w:rFonts w:ascii="Arial" w:hAnsi="Arial" w:cs="Arial"/>
        </w:rPr>
        <w:tab/>
        <w:t>To develop and maintain a clear understanding of local community strengths, resources, connections and opportunities and be able to identify the gaps therein.</w:t>
      </w:r>
    </w:p>
    <w:p w14:paraId="3CD78D3D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345230B5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11.</w:t>
      </w:r>
      <w:r w:rsidRPr="00ED07D7">
        <w:rPr>
          <w:rFonts w:ascii="Arial" w:hAnsi="Arial" w:cs="Arial"/>
        </w:rPr>
        <w:tab/>
        <w:t xml:space="preserve">To develop a sound understanding of the key issues for </w:t>
      </w:r>
      <w:r>
        <w:rPr>
          <w:rFonts w:ascii="Arial" w:hAnsi="Arial" w:cs="Arial"/>
        </w:rPr>
        <w:t>disabled people</w:t>
      </w:r>
      <w:r w:rsidRPr="00ED07D7">
        <w:rPr>
          <w:rFonts w:ascii="Arial" w:hAnsi="Arial" w:cs="Arial"/>
        </w:rPr>
        <w:t xml:space="preserve"> in the local area </w:t>
      </w:r>
      <w:proofErr w:type="gramStart"/>
      <w:r w:rsidRPr="00ED07D7">
        <w:rPr>
          <w:rFonts w:ascii="Arial" w:hAnsi="Arial" w:cs="Arial"/>
        </w:rPr>
        <w:t>in order to</w:t>
      </w:r>
      <w:proofErr w:type="gramEnd"/>
      <w:r w:rsidRPr="00ED07D7">
        <w:rPr>
          <w:rFonts w:ascii="Arial" w:hAnsi="Arial" w:cs="Arial"/>
        </w:rPr>
        <w:t xml:space="preserve"> support planning and policy development.</w:t>
      </w:r>
    </w:p>
    <w:p w14:paraId="50236300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7899C945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12. To represent the Local Area Coordination Team at various meetings, training events and social occasions as the need arises and promote the involvement of people who have learning disabilities.</w:t>
      </w:r>
    </w:p>
    <w:p w14:paraId="3ECB46D7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176979CE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13.</w:t>
      </w:r>
      <w:r w:rsidRPr="00ED07D7">
        <w:rPr>
          <w:rFonts w:ascii="Arial" w:hAnsi="Arial" w:cs="Arial"/>
        </w:rPr>
        <w:tab/>
        <w:t>To ensure proper records are maintained for all persons engaged with via data systems, ensuring that information and data is fit for reporting purposes.</w:t>
      </w:r>
    </w:p>
    <w:p w14:paraId="44728331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 xml:space="preserve"> </w:t>
      </w:r>
    </w:p>
    <w:p w14:paraId="781FC0D8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14.</w:t>
      </w:r>
      <w:r w:rsidRPr="00ED07D7">
        <w:rPr>
          <w:rFonts w:ascii="Arial" w:hAnsi="Arial" w:cs="Arial"/>
        </w:rPr>
        <w:tab/>
        <w:t xml:space="preserve">To organise and maintain administrative records/data; sharing </w:t>
      </w:r>
      <w:r>
        <w:rPr>
          <w:rFonts w:ascii="Arial" w:hAnsi="Arial" w:cs="Arial"/>
        </w:rPr>
        <w:t>information with colleagues,</w:t>
      </w:r>
      <w:r w:rsidRPr="00ED07D7">
        <w:rPr>
          <w:rFonts w:ascii="Arial" w:hAnsi="Arial" w:cs="Arial"/>
        </w:rPr>
        <w:t xml:space="preserve"> Service Lead and contribu</w:t>
      </w:r>
      <w:r>
        <w:rPr>
          <w:rFonts w:ascii="Arial" w:hAnsi="Arial" w:cs="Arial"/>
        </w:rPr>
        <w:t>te</w:t>
      </w:r>
      <w:r w:rsidRPr="00ED07D7">
        <w:rPr>
          <w:rFonts w:ascii="Arial" w:hAnsi="Arial" w:cs="Arial"/>
        </w:rPr>
        <w:t xml:space="preserve"> to the effective operation of the local office.</w:t>
      </w:r>
    </w:p>
    <w:p w14:paraId="75361AB2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37AB2529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3BBD7188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lastRenderedPageBreak/>
        <w:t>1</w:t>
      </w:r>
      <w:r>
        <w:rPr>
          <w:rFonts w:ascii="Arial" w:hAnsi="Arial" w:cs="Arial"/>
        </w:rPr>
        <w:t>5</w:t>
      </w:r>
      <w:r w:rsidRPr="00ED07D7">
        <w:rPr>
          <w:rFonts w:ascii="Arial" w:hAnsi="Arial" w:cs="Arial"/>
        </w:rPr>
        <w:t>.  To participate in supervision and performance development process and undertake training and development as require</w:t>
      </w:r>
      <w:r>
        <w:rPr>
          <w:rFonts w:ascii="Arial" w:hAnsi="Arial" w:cs="Arial"/>
        </w:rPr>
        <w:t>d</w:t>
      </w:r>
      <w:r w:rsidRPr="00ED07D7">
        <w:rPr>
          <w:rFonts w:ascii="Arial" w:hAnsi="Arial" w:cs="Arial"/>
        </w:rPr>
        <w:t>.</w:t>
      </w:r>
    </w:p>
    <w:p w14:paraId="6DB94DDD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78ED00DB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 w:rsidRPr="00ED07D7">
        <w:rPr>
          <w:rFonts w:ascii="Arial" w:hAnsi="Arial" w:cs="Arial"/>
        </w:rPr>
        <w:t>1</w:t>
      </w:r>
      <w:r>
        <w:rPr>
          <w:rFonts w:ascii="Arial" w:hAnsi="Arial" w:cs="Arial"/>
        </w:rPr>
        <w:t>6.</w:t>
      </w:r>
      <w:r w:rsidRPr="00ED07D7">
        <w:rPr>
          <w:rFonts w:ascii="Arial" w:hAnsi="Arial" w:cs="Arial"/>
        </w:rPr>
        <w:t xml:space="preserve"> To put into practice health &amp; safety, data protection and equal opportunities policies and maintain the values and </w:t>
      </w:r>
      <w:proofErr w:type="gramStart"/>
      <w:r w:rsidRPr="00ED07D7">
        <w:rPr>
          <w:rFonts w:ascii="Arial" w:hAnsi="Arial" w:cs="Arial"/>
        </w:rPr>
        <w:t xml:space="preserve">aims of </w:t>
      </w:r>
      <w:r>
        <w:rPr>
          <w:rFonts w:ascii="Arial" w:hAnsi="Arial" w:cs="Arial"/>
        </w:rPr>
        <w:t xml:space="preserve">the organisation </w:t>
      </w:r>
      <w:r w:rsidRPr="00ED07D7">
        <w:rPr>
          <w:rFonts w:ascii="Arial" w:hAnsi="Arial" w:cs="Arial"/>
        </w:rPr>
        <w:t>at all times</w:t>
      </w:r>
      <w:proofErr w:type="gramEnd"/>
      <w:r w:rsidRPr="00ED07D7">
        <w:rPr>
          <w:rFonts w:ascii="Arial" w:hAnsi="Arial" w:cs="Arial"/>
        </w:rPr>
        <w:t>.</w:t>
      </w:r>
    </w:p>
    <w:p w14:paraId="3746CF37" w14:textId="77777777" w:rsidR="00804181" w:rsidRPr="00ED07D7" w:rsidRDefault="00804181" w:rsidP="00804181">
      <w:pPr>
        <w:pStyle w:val="ListParagraph"/>
        <w:ind w:left="426" w:hanging="426"/>
      </w:pPr>
    </w:p>
    <w:p w14:paraId="32883BFC" w14:textId="77777777" w:rsidR="00804181" w:rsidRPr="00ED07D7" w:rsidRDefault="00804181" w:rsidP="00804181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ED07D7">
        <w:rPr>
          <w:rFonts w:ascii="Arial" w:hAnsi="Arial" w:cs="Arial"/>
        </w:rPr>
        <w:t>. Undertake other duties as determined by the developing nature of the services and as delegated by the Service Lead.</w:t>
      </w:r>
    </w:p>
    <w:p w14:paraId="2F720592" w14:textId="77777777" w:rsidR="00804181" w:rsidRPr="00ED07D7" w:rsidRDefault="00804181" w:rsidP="00804181">
      <w:pPr>
        <w:pStyle w:val="ListParagraph"/>
      </w:pPr>
    </w:p>
    <w:p w14:paraId="444C6F68" w14:textId="77777777" w:rsidR="00804181" w:rsidRPr="00ED07D7" w:rsidRDefault="00804181" w:rsidP="0080418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78"/>
        <w:rPr>
          <w:rFonts w:ascii="Arial" w:hAnsi="Arial" w:cs="Arial"/>
        </w:rPr>
      </w:pPr>
    </w:p>
    <w:p w14:paraId="435AB98E" w14:textId="77777777" w:rsidR="00804181" w:rsidRPr="00ED07D7" w:rsidRDefault="00804181" w:rsidP="00804181">
      <w:pPr>
        <w:tabs>
          <w:tab w:val="left" w:pos="-851"/>
        </w:tabs>
        <w:rPr>
          <w:rFonts w:ascii="Arial" w:hAnsi="Arial" w:cs="Arial"/>
        </w:rPr>
      </w:pPr>
    </w:p>
    <w:p w14:paraId="0A8D4F16" w14:textId="77777777" w:rsidR="00804181" w:rsidRPr="00ED07D7" w:rsidRDefault="00804181" w:rsidP="00804181">
      <w:pPr>
        <w:pStyle w:val="ListParagraph"/>
      </w:pPr>
    </w:p>
    <w:p w14:paraId="6A1FB1F1" w14:textId="77777777" w:rsidR="00804181" w:rsidRPr="00ED07D7" w:rsidRDefault="00804181" w:rsidP="00804181">
      <w:pPr>
        <w:rPr>
          <w:rFonts w:ascii="Arial" w:hAnsi="Arial" w:cs="Arial"/>
          <w:lang w:eastAsia="en-US"/>
        </w:rPr>
      </w:pPr>
    </w:p>
    <w:p w14:paraId="5CFA582B" w14:textId="77777777" w:rsidR="00804181" w:rsidRPr="00ED07D7" w:rsidRDefault="00804181" w:rsidP="00804181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  <w:lang w:eastAsia="en-US"/>
        </w:rPr>
      </w:pPr>
    </w:p>
    <w:p w14:paraId="0B155FDD" w14:textId="77777777" w:rsidR="00804181" w:rsidRPr="00ED07D7" w:rsidRDefault="00804181" w:rsidP="00804181">
      <w:pPr>
        <w:rPr>
          <w:rFonts w:ascii="Arial" w:hAnsi="Arial" w:cs="Arial"/>
        </w:rPr>
      </w:pPr>
      <w:r w:rsidRPr="00ED07D7">
        <w:rPr>
          <w:rFonts w:ascii="Arial" w:hAnsi="Arial" w:cs="Arial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804181" w:rsidRPr="00ED07D7" w14:paraId="44B3B4E2" w14:textId="77777777" w:rsidTr="006902A9">
        <w:tc>
          <w:tcPr>
            <w:tcW w:w="3128" w:type="dxa"/>
          </w:tcPr>
          <w:p w14:paraId="4E0B4686" w14:textId="77777777" w:rsidR="00804181" w:rsidRPr="00ED07D7" w:rsidRDefault="00804181" w:rsidP="006902A9">
            <w:pPr>
              <w:rPr>
                <w:rFonts w:ascii="Arial" w:hAnsi="Arial" w:cs="Arial"/>
                <w:sz w:val="28"/>
                <w:szCs w:val="22"/>
                <w:lang w:eastAsia="en-US"/>
              </w:rPr>
            </w:pPr>
            <w:r w:rsidRPr="00ED07D7">
              <w:rPr>
                <w:rFonts w:ascii="Arial" w:hAnsi="Arial" w:cs="Arial"/>
                <w:b/>
                <w:sz w:val="28"/>
                <w:szCs w:val="22"/>
                <w:lang w:eastAsia="en-US"/>
              </w:rPr>
              <w:lastRenderedPageBreak/>
              <w:t>Person Specification</w:t>
            </w:r>
          </w:p>
        </w:tc>
        <w:tc>
          <w:tcPr>
            <w:tcW w:w="3128" w:type="dxa"/>
          </w:tcPr>
          <w:p w14:paraId="219D6716" w14:textId="77777777" w:rsidR="00804181" w:rsidRPr="00ED07D7" w:rsidRDefault="00804181" w:rsidP="006902A9">
            <w:pPr>
              <w:keepNext/>
              <w:outlineLvl w:val="1"/>
              <w:rPr>
                <w:rFonts w:ascii="Arial" w:hAnsi="Arial" w:cs="Arial"/>
                <w:b/>
                <w:sz w:val="28"/>
                <w:szCs w:val="22"/>
                <w:u w:val="single"/>
                <w:lang w:eastAsia="en-US"/>
              </w:rPr>
            </w:pPr>
          </w:p>
        </w:tc>
        <w:tc>
          <w:tcPr>
            <w:tcW w:w="3128" w:type="dxa"/>
          </w:tcPr>
          <w:p w14:paraId="2E8879C1" w14:textId="77777777" w:rsidR="00804181" w:rsidRPr="00ED07D7" w:rsidRDefault="00804181" w:rsidP="006902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D2F1ECA" w14:textId="77777777" w:rsidR="00804181" w:rsidRPr="00ED07D7" w:rsidRDefault="00804181" w:rsidP="00804181">
      <w:pPr>
        <w:rPr>
          <w:rFonts w:ascii="Arial" w:hAnsi="Arial" w:cs="Arial"/>
          <w:sz w:val="22"/>
          <w:szCs w:val="22"/>
          <w:lang w:eastAsia="en-US"/>
        </w:rPr>
      </w:pPr>
    </w:p>
    <w:p w14:paraId="53BCF94F" w14:textId="77777777" w:rsidR="00804181" w:rsidRPr="00ED07D7" w:rsidRDefault="00804181" w:rsidP="00804181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POST:</w:t>
      </w:r>
      <w:r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ED07D7">
        <w:rPr>
          <w:rFonts w:ascii="Arial" w:hAnsi="Arial" w:cs="Arial"/>
          <w:b/>
          <w:szCs w:val="22"/>
          <w:lang w:eastAsia="en-US"/>
        </w:rPr>
        <w:t>Local Area Co-ordinator</w:t>
      </w:r>
      <w:r>
        <w:rPr>
          <w:rFonts w:ascii="Arial" w:hAnsi="Arial" w:cs="Arial"/>
          <w:b/>
          <w:szCs w:val="22"/>
          <w:lang w:eastAsia="en-US"/>
        </w:rPr>
        <w:t>, Midlothian</w:t>
      </w:r>
    </w:p>
    <w:p w14:paraId="13B521F2" w14:textId="77777777" w:rsidR="00804181" w:rsidRDefault="00804181" w:rsidP="00804181">
      <w:pPr>
        <w:rPr>
          <w:rFonts w:ascii="Arial" w:hAnsi="Arial" w:cs="Arial"/>
          <w:sz w:val="22"/>
          <w:szCs w:val="22"/>
          <w:lang w:eastAsia="en-US"/>
        </w:rPr>
      </w:pPr>
    </w:p>
    <w:p w14:paraId="26E3F704" w14:textId="77777777" w:rsidR="00804181" w:rsidRPr="00ED07D7" w:rsidRDefault="00804181" w:rsidP="00804181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804181" w:rsidRPr="00ED07D7" w14:paraId="416A18A6" w14:textId="77777777" w:rsidTr="006902A9">
        <w:trPr>
          <w:trHeight w:val="510"/>
        </w:trPr>
        <w:tc>
          <w:tcPr>
            <w:tcW w:w="4621" w:type="dxa"/>
            <w:vAlign w:val="center"/>
          </w:tcPr>
          <w:p w14:paraId="12880D7A" w14:textId="77777777" w:rsidR="00804181" w:rsidRPr="00ED07D7" w:rsidRDefault="00804181" w:rsidP="006902A9">
            <w:pPr>
              <w:pStyle w:val="Default"/>
              <w:spacing w:after="120"/>
              <w:rPr>
                <w:b/>
                <w:color w:val="auto"/>
              </w:rPr>
            </w:pPr>
            <w:r w:rsidRPr="00ED07D7">
              <w:rPr>
                <w:b/>
                <w:color w:val="auto"/>
              </w:rPr>
              <w:t>ESSENTIAL</w:t>
            </w:r>
          </w:p>
        </w:tc>
        <w:tc>
          <w:tcPr>
            <w:tcW w:w="4621" w:type="dxa"/>
            <w:vAlign w:val="center"/>
          </w:tcPr>
          <w:p w14:paraId="0879BD91" w14:textId="77777777" w:rsidR="00804181" w:rsidRPr="00ED07D7" w:rsidRDefault="00804181" w:rsidP="006902A9">
            <w:pPr>
              <w:pStyle w:val="Default"/>
              <w:spacing w:after="120"/>
              <w:rPr>
                <w:b/>
                <w:color w:val="auto"/>
              </w:rPr>
            </w:pPr>
            <w:r w:rsidRPr="00ED07D7">
              <w:rPr>
                <w:b/>
                <w:color w:val="auto"/>
              </w:rPr>
              <w:t>DESIRABLE</w:t>
            </w:r>
          </w:p>
        </w:tc>
      </w:tr>
      <w:tr w:rsidR="00804181" w:rsidRPr="00ED07D7" w14:paraId="2A716B6B" w14:textId="77777777" w:rsidTr="006902A9">
        <w:trPr>
          <w:trHeight w:val="510"/>
        </w:trPr>
        <w:tc>
          <w:tcPr>
            <w:tcW w:w="4621" w:type="dxa"/>
            <w:vAlign w:val="center"/>
          </w:tcPr>
          <w:p w14:paraId="1E408241" w14:textId="77777777" w:rsidR="00804181" w:rsidRPr="00ED07D7" w:rsidRDefault="00804181" w:rsidP="006902A9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APTITUDES/ABILITIES/SKILLS</w:t>
            </w:r>
          </w:p>
        </w:tc>
        <w:tc>
          <w:tcPr>
            <w:tcW w:w="4621" w:type="dxa"/>
            <w:vAlign w:val="center"/>
          </w:tcPr>
          <w:p w14:paraId="2BD1CB4F" w14:textId="77777777" w:rsidR="00804181" w:rsidRPr="00ED07D7" w:rsidRDefault="00804181" w:rsidP="006902A9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APTITUDES/ABILITIES/SKILLS</w:t>
            </w:r>
          </w:p>
        </w:tc>
      </w:tr>
      <w:tr w:rsidR="00804181" w:rsidRPr="00ED07D7" w14:paraId="2970FD37" w14:textId="77777777" w:rsidTr="006902A9">
        <w:tc>
          <w:tcPr>
            <w:tcW w:w="4621" w:type="dxa"/>
          </w:tcPr>
          <w:p w14:paraId="5C32B9EB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communicate with people from a variety of backgrounds and in diverse settings</w:t>
            </w:r>
          </w:p>
          <w:p w14:paraId="2113423E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create and maintain equal and valued relationships with others</w:t>
            </w:r>
          </w:p>
          <w:p w14:paraId="7AE0FE24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 xml:space="preserve">Ability to adapt and respond to the diversity of the role </w:t>
            </w:r>
          </w:p>
          <w:p w14:paraId="24829F12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work reflectively</w:t>
            </w:r>
          </w:p>
          <w:p w14:paraId="421D2FE9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plan, monitor and evaluate own work</w:t>
            </w:r>
          </w:p>
          <w:p w14:paraId="74C3C439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Good organisational skills</w:t>
            </w:r>
          </w:p>
          <w:p w14:paraId="154BC2F5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work as a member of a team and independently, using own initiative</w:t>
            </w:r>
          </w:p>
          <w:p w14:paraId="1682FB69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Partnership working skills</w:t>
            </w:r>
          </w:p>
          <w:p w14:paraId="39F3ACC8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negotiate effectively</w:t>
            </w:r>
          </w:p>
          <w:p w14:paraId="543852FD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recognise when to step back</w:t>
            </w:r>
          </w:p>
          <w:p w14:paraId="0FD4A80D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IT literate, specifically Word, Excel and online resources</w:t>
            </w:r>
          </w:p>
          <w:p w14:paraId="6C3FC307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</w:tc>
        <w:tc>
          <w:tcPr>
            <w:tcW w:w="4621" w:type="dxa"/>
          </w:tcPr>
          <w:p w14:paraId="6529C83F" w14:textId="77777777" w:rsidR="00804181" w:rsidRDefault="00804181" w:rsidP="006902A9">
            <w:pPr>
              <w:pStyle w:val="Default"/>
              <w:spacing w:after="120"/>
              <w:rPr>
                <w:color w:val="auto"/>
              </w:rPr>
            </w:pPr>
            <w:r>
              <w:rPr>
                <w:color w:val="auto"/>
              </w:rPr>
              <w:t>Good local knowledge of the area</w:t>
            </w:r>
          </w:p>
          <w:p w14:paraId="0EF3F786" w14:textId="77777777" w:rsidR="00804181" w:rsidRDefault="00804181" w:rsidP="006902A9">
            <w:pPr>
              <w:pStyle w:val="Default"/>
              <w:spacing w:after="120"/>
              <w:rPr>
                <w:color w:val="auto"/>
              </w:rPr>
            </w:pPr>
            <w:r>
              <w:rPr>
                <w:color w:val="auto"/>
              </w:rPr>
              <w:t>Good, established working networks</w:t>
            </w:r>
          </w:p>
          <w:p w14:paraId="406B92F7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plan, manage, monitor and evaluate small projects</w:t>
            </w:r>
          </w:p>
          <w:p w14:paraId="79F1EBEA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make information accessible to a variety of audiences</w:t>
            </w:r>
          </w:p>
          <w:p w14:paraId="50F45636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interpret and disseminate complex information from a variety of sources</w:t>
            </w:r>
          </w:p>
          <w:p w14:paraId="489C262A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</w:tc>
      </w:tr>
      <w:tr w:rsidR="00804181" w:rsidRPr="00ED07D7" w14:paraId="2A26CE77" w14:textId="77777777" w:rsidTr="006902A9">
        <w:tc>
          <w:tcPr>
            <w:tcW w:w="4621" w:type="dxa"/>
          </w:tcPr>
          <w:p w14:paraId="6EAEE64B" w14:textId="77777777" w:rsidR="00804181" w:rsidRPr="00ED07D7" w:rsidRDefault="00804181" w:rsidP="006902A9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EDUCATION/KNOWLEDGE</w:t>
            </w:r>
          </w:p>
        </w:tc>
        <w:tc>
          <w:tcPr>
            <w:tcW w:w="4621" w:type="dxa"/>
          </w:tcPr>
          <w:p w14:paraId="46C5B7BE" w14:textId="77777777" w:rsidR="00804181" w:rsidRPr="00ED07D7" w:rsidRDefault="00804181" w:rsidP="006902A9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EDUCATION/KNOWLEDGE</w:t>
            </w:r>
          </w:p>
        </w:tc>
      </w:tr>
      <w:tr w:rsidR="00804181" w:rsidRPr="00ED07D7" w14:paraId="1996C4D1" w14:textId="77777777" w:rsidTr="006902A9">
        <w:tc>
          <w:tcPr>
            <w:tcW w:w="4621" w:type="dxa"/>
          </w:tcPr>
          <w:p w14:paraId="2DCB67EC" w14:textId="77777777" w:rsidR="00804181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Knowledge of Local Area Co-ordination, the Scottish Framework, and how it is delivered</w:t>
            </w:r>
          </w:p>
          <w:p w14:paraId="6F5EA784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Qualification in a relevant community work, care, health, social work or youth work field</w:t>
            </w:r>
          </w:p>
          <w:p w14:paraId="15162A25" w14:textId="77777777" w:rsidR="00804181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 xml:space="preserve">Working knowledge of current trends in disability and </w:t>
            </w:r>
            <w:r>
              <w:rPr>
                <w:color w:val="auto"/>
              </w:rPr>
              <w:t xml:space="preserve">health and </w:t>
            </w:r>
            <w:r w:rsidRPr="00ED07D7">
              <w:rPr>
                <w:color w:val="auto"/>
              </w:rPr>
              <w:t>social care</w:t>
            </w:r>
          </w:p>
          <w:p w14:paraId="6AF14090" w14:textId="77777777" w:rsidR="00CB2742" w:rsidRDefault="00CB2742" w:rsidP="006902A9">
            <w:pPr>
              <w:pStyle w:val="Default"/>
              <w:spacing w:after="120"/>
              <w:rPr>
                <w:color w:val="auto"/>
              </w:rPr>
            </w:pPr>
          </w:p>
          <w:p w14:paraId="68AD67CE" w14:textId="77777777" w:rsidR="00CB2742" w:rsidRDefault="00CB2742" w:rsidP="006902A9">
            <w:pPr>
              <w:pStyle w:val="Default"/>
              <w:spacing w:after="120"/>
              <w:rPr>
                <w:color w:val="auto"/>
              </w:rPr>
            </w:pPr>
          </w:p>
          <w:p w14:paraId="070D8410" w14:textId="77777777" w:rsidR="00CB2742" w:rsidRDefault="00CB2742" w:rsidP="006902A9">
            <w:pPr>
              <w:pStyle w:val="Default"/>
              <w:spacing w:after="120"/>
              <w:rPr>
                <w:color w:val="auto"/>
              </w:rPr>
            </w:pPr>
          </w:p>
          <w:p w14:paraId="1D4D6A8B" w14:textId="77777777" w:rsidR="00CB2742" w:rsidRPr="003016F2" w:rsidRDefault="00CB2742" w:rsidP="006902A9">
            <w:pPr>
              <w:pStyle w:val="Default"/>
              <w:spacing w:after="120"/>
              <w:rPr>
                <w:color w:val="auto"/>
              </w:rPr>
            </w:pPr>
          </w:p>
        </w:tc>
        <w:tc>
          <w:tcPr>
            <w:tcW w:w="4621" w:type="dxa"/>
          </w:tcPr>
          <w:p w14:paraId="3DFD0613" w14:textId="77777777" w:rsidR="00804181" w:rsidRDefault="00804181" w:rsidP="006902A9">
            <w:pPr>
              <w:pStyle w:val="Default"/>
              <w:spacing w:after="120"/>
              <w:rPr>
                <w:color w:val="auto"/>
              </w:rPr>
            </w:pPr>
            <w:r>
              <w:rPr>
                <w:color w:val="auto"/>
              </w:rPr>
              <w:t>Good local knowledge of the area and local resources</w:t>
            </w:r>
          </w:p>
          <w:p w14:paraId="2EDEEDDB" w14:textId="77777777" w:rsidR="00804181" w:rsidRDefault="00804181" w:rsidP="006902A9">
            <w:pPr>
              <w:pStyle w:val="Default"/>
              <w:spacing w:after="120"/>
              <w:rPr>
                <w:color w:val="auto"/>
              </w:rPr>
            </w:pPr>
            <w:r>
              <w:rPr>
                <w:color w:val="auto"/>
              </w:rPr>
              <w:t>Good, established working networks</w:t>
            </w:r>
          </w:p>
          <w:p w14:paraId="3957B410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>
              <w:rPr>
                <w:color w:val="auto"/>
              </w:rPr>
              <w:t>Sound</w:t>
            </w:r>
            <w:r w:rsidRPr="00ED07D7">
              <w:rPr>
                <w:color w:val="auto"/>
              </w:rPr>
              <w:t xml:space="preserve"> understanding of the principles of Self</w:t>
            </w:r>
            <w:r>
              <w:rPr>
                <w:color w:val="auto"/>
              </w:rPr>
              <w:t>-</w:t>
            </w:r>
            <w:r w:rsidRPr="00ED07D7">
              <w:rPr>
                <w:color w:val="auto"/>
              </w:rPr>
              <w:t>Directed Support and its impact</w:t>
            </w:r>
          </w:p>
          <w:p w14:paraId="74A3AAEB" w14:textId="77777777" w:rsidR="00804181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  <w:p w14:paraId="45E0E2CC" w14:textId="77777777" w:rsidR="00804181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  <w:p w14:paraId="5F697576" w14:textId="77777777" w:rsidR="00804181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  <w:p w14:paraId="6BCC2966" w14:textId="77777777" w:rsidR="00804181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  <w:p w14:paraId="125D1FB9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</w:tc>
      </w:tr>
      <w:tr w:rsidR="00804181" w:rsidRPr="00ED07D7" w14:paraId="32ACBB33" w14:textId="77777777" w:rsidTr="006902A9">
        <w:tc>
          <w:tcPr>
            <w:tcW w:w="4621" w:type="dxa"/>
          </w:tcPr>
          <w:p w14:paraId="480939C7" w14:textId="77777777" w:rsidR="00804181" w:rsidRPr="00ED07D7" w:rsidRDefault="00804181" w:rsidP="006902A9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lastRenderedPageBreak/>
              <w:t>PREVIOUS EXPERIENCE</w:t>
            </w:r>
          </w:p>
        </w:tc>
        <w:tc>
          <w:tcPr>
            <w:tcW w:w="4621" w:type="dxa"/>
          </w:tcPr>
          <w:p w14:paraId="24FA5572" w14:textId="77777777" w:rsidR="00804181" w:rsidRPr="00ED07D7" w:rsidRDefault="00804181" w:rsidP="006902A9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PREVIOUS EXPERIENCE</w:t>
            </w:r>
          </w:p>
        </w:tc>
      </w:tr>
      <w:tr w:rsidR="00804181" w:rsidRPr="00ED07D7" w14:paraId="4F1E424A" w14:textId="77777777" w:rsidTr="006902A9">
        <w:tc>
          <w:tcPr>
            <w:tcW w:w="4621" w:type="dxa"/>
          </w:tcPr>
          <w:p w14:paraId="279663A1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 xml:space="preserve">Minimum two years’ experience of </w:t>
            </w:r>
            <w:proofErr w:type="gramStart"/>
            <w:r w:rsidRPr="00ED07D7">
              <w:rPr>
                <w:color w:val="auto"/>
              </w:rPr>
              <w:t>person centred</w:t>
            </w:r>
            <w:proofErr w:type="gramEnd"/>
            <w:r w:rsidRPr="00ED07D7">
              <w:rPr>
                <w:color w:val="auto"/>
              </w:rPr>
              <w:t xml:space="preserve"> w</w:t>
            </w:r>
            <w:r>
              <w:rPr>
                <w:color w:val="auto"/>
              </w:rPr>
              <w:t>orking alongside disabled people and</w:t>
            </w:r>
            <w:r w:rsidRPr="00ED07D7">
              <w:rPr>
                <w:color w:val="auto"/>
              </w:rPr>
              <w:t xml:space="preserve"> families with children with Additional Support Needs</w:t>
            </w:r>
          </w:p>
          <w:p w14:paraId="690F0BE4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 xml:space="preserve">Experience of </w:t>
            </w:r>
            <w:proofErr w:type="gramStart"/>
            <w:r w:rsidRPr="00ED07D7">
              <w:rPr>
                <w:color w:val="auto"/>
              </w:rPr>
              <w:t>Person Centred</w:t>
            </w:r>
            <w:proofErr w:type="gramEnd"/>
            <w:r w:rsidRPr="00ED07D7">
              <w:rPr>
                <w:color w:val="auto"/>
              </w:rPr>
              <w:t xml:space="preserve"> Planning processes, and their impact</w:t>
            </w:r>
          </w:p>
          <w:p w14:paraId="45370C78" w14:textId="77777777" w:rsidR="00804181" w:rsidRPr="00ED07D7" w:rsidRDefault="00804181" w:rsidP="006902A9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szCs w:val="24"/>
              </w:rPr>
            </w:pPr>
            <w:r w:rsidRPr="00ED07D7">
              <w:rPr>
                <w:rFonts w:ascii="Arial" w:eastAsia="Calibri" w:hAnsi="Arial" w:cs="Arial"/>
                <w:szCs w:val="24"/>
              </w:rPr>
              <w:t xml:space="preserve">Experience of multi-agency or multi-disciplinary partnership working </w:t>
            </w:r>
          </w:p>
          <w:p w14:paraId="6BE64331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</w:tc>
        <w:tc>
          <w:tcPr>
            <w:tcW w:w="4621" w:type="dxa"/>
          </w:tcPr>
          <w:p w14:paraId="7BAC8DCE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Community development</w:t>
            </w:r>
          </w:p>
          <w:p w14:paraId="25C92454" w14:textId="77777777" w:rsidR="00804181" w:rsidRPr="00ED07D7" w:rsidRDefault="00804181" w:rsidP="006902A9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szCs w:val="24"/>
              </w:rPr>
            </w:pPr>
            <w:r w:rsidRPr="00ED07D7">
              <w:rPr>
                <w:rFonts w:ascii="Arial" w:eastAsia="Calibri" w:hAnsi="Arial" w:cs="Arial"/>
                <w:szCs w:val="24"/>
              </w:rPr>
              <w:t>Knowledge and experience of voluntary and community sector</w:t>
            </w:r>
          </w:p>
          <w:p w14:paraId="3083742C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 xml:space="preserve">Working with minority ethnic communities </w:t>
            </w:r>
          </w:p>
          <w:p w14:paraId="3E0C84AA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Advocacy</w:t>
            </w:r>
          </w:p>
          <w:p w14:paraId="014A4EF2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 xml:space="preserve">Trained, experienced </w:t>
            </w:r>
            <w:proofErr w:type="gramStart"/>
            <w:r w:rsidRPr="00ED07D7">
              <w:rPr>
                <w:color w:val="auto"/>
              </w:rPr>
              <w:t>Person Centred</w:t>
            </w:r>
            <w:proofErr w:type="gramEnd"/>
            <w:r w:rsidRPr="00ED07D7">
              <w:rPr>
                <w:color w:val="auto"/>
              </w:rPr>
              <w:t xml:space="preserve"> Planning facilitator</w:t>
            </w:r>
          </w:p>
          <w:p w14:paraId="1AC33D95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</w:tc>
      </w:tr>
      <w:tr w:rsidR="00804181" w:rsidRPr="00ED07D7" w14:paraId="750F44C2" w14:textId="77777777" w:rsidTr="006902A9">
        <w:tc>
          <w:tcPr>
            <w:tcW w:w="4621" w:type="dxa"/>
          </w:tcPr>
          <w:p w14:paraId="56E1E8F6" w14:textId="77777777" w:rsidR="00804181" w:rsidRPr="00ED07D7" w:rsidRDefault="00804181" w:rsidP="006902A9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VALUES/ATTITUDES</w:t>
            </w:r>
          </w:p>
        </w:tc>
        <w:tc>
          <w:tcPr>
            <w:tcW w:w="4621" w:type="dxa"/>
          </w:tcPr>
          <w:p w14:paraId="33B2FFE2" w14:textId="77777777" w:rsidR="00804181" w:rsidRPr="00ED07D7" w:rsidRDefault="00804181" w:rsidP="006902A9">
            <w:pPr>
              <w:pStyle w:val="Default"/>
              <w:spacing w:after="120"/>
              <w:rPr>
                <w:i/>
                <w:color w:val="auto"/>
              </w:rPr>
            </w:pPr>
          </w:p>
        </w:tc>
      </w:tr>
      <w:tr w:rsidR="00804181" w:rsidRPr="00ED07D7" w14:paraId="1AAEE65C" w14:textId="77777777" w:rsidTr="006902A9">
        <w:tc>
          <w:tcPr>
            <w:tcW w:w="4621" w:type="dxa"/>
          </w:tcPr>
          <w:p w14:paraId="65CDC780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An active and demonstrable commitment to the values and principles of Local Area Co-ordination in Scotland</w:t>
            </w:r>
          </w:p>
          <w:p w14:paraId="226B719D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Respectful of all people as valued individuals</w:t>
            </w:r>
          </w:p>
          <w:p w14:paraId="0EF24E08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Commitment to continuing professional development and reflective practice</w:t>
            </w:r>
          </w:p>
          <w:p w14:paraId="00A85304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Resourceful, imaginative and creative</w:t>
            </w:r>
          </w:p>
          <w:p w14:paraId="54856637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Self-motivated</w:t>
            </w:r>
          </w:p>
          <w:p w14:paraId="1CAF3ACE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Persistent</w:t>
            </w:r>
            <w:r>
              <w:rPr>
                <w:color w:val="auto"/>
              </w:rPr>
              <w:t xml:space="preserve"> and resilient</w:t>
            </w:r>
          </w:p>
        </w:tc>
        <w:tc>
          <w:tcPr>
            <w:tcW w:w="4621" w:type="dxa"/>
          </w:tcPr>
          <w:p w14:paraId="096FA238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</w:tc>
      </w:tr>
    </w:tbl>
    <w:p w14:paraId="42C80ABF" w14:textId="77777777" w:rsidR="00804181" w:rsidRPr="00ED07D7" w:rsidRDefault="00804181" w:rsidP="00804181">
      <w:pPr>
        <w:rPr>
          <w:vanish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682"/>
      </w:tblGrid>
      <w:tr w:rsidR="00804181" w:rsidRPr="00ED07D7" w14:paraId="299281B0" w14:textId="77777777" w:rsidTr="00CB2742">
        <w:tc>
          <w:tcPr>
            <w:tcW w:w="4527" w:type="dxa"/>
          </w:tcPr>
          <w:p w14:paraId="0F512B7D" w14:textId="77777777" w:rsidR="00804181" w:rsidRPr="00ED07D7" w:rsidRDefault="00804181" w:rsidP="006902A9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OTHER</w:t>
            </w:r>
          </w:p>
        </w:tc>
        <w:tc>
          <w:tcPr>
            <w:tcW w:w="4682" w:type="dxa"/>
          </w:tcPr>
          <w:p w14:paraId="37FE15AE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</w:tc>
      </w:tr>
      <w:tr w:rsidR="00804181" w:rsidRPr="00ED07D7" w14:paraId="358B7866" w14:textId="77777777" w:rsidTr="00CB2742">
        <w:tc>
          <w:tcPr>
            <w:tcW w:w="4527" w:type="dxa"/>
          </w:tcPr>
          <w:p w14:paraId="74860FBB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This role requires flexibility in ho</w:t>
            </w:r>
            <w:r>
              <w:rPr>
                <w:color w:val="auto"/>
              </w:rPr>
              <w:t>urs and travel to all areas throughout Midlothian</w:t>
            </w:r>
          </w:p>
        </w:tc>
        <w:tc>
          <w:tcPr>
            <w:tcW w:w="4682" w:type="dxa"/>
          </w:tcPr>
          <w:p w14:paraId="56166E1F" w14:textId="77777777" w:rsidR="00804181" w:rsidRPr="00ED07D7" w:rsidRDefault="00804181" w:rsidP="006902A9">
            <w:pPr>
              <w:pStyle w:val="Default"/>
              <w:spacing w:after="120"/>
              <w:rPr>
                <w:color w:val="auto"/>
              </w:rPr>
            </w:pPr>
          </w:p>
        </w:tc>
      </w:tr>
    </w:tbl>
    <w:p w14:paraId="3CE309B1" w14:textId="5BB4FAB2" w:rsidR="005D747C" w:rsidRPr="005D747C" w:rsidRDefault="005D747C" w:rsidP="00AD2BB0">
      <w:pPr>
        <w:rPr>
          <w:rFonts w:ascii="Open Sans" w:hAnsi="Open Sans" w:cs="Open Sans"/>
          <w:sz w:val="20"/>
        </w:rPr>
      </w:pPr>
    </w:p>
    <w:sectPr w:rsidR="005D747C" w:rsidRPr="005D747C" w:rsidSect="00DD6010">
      <w:footerReference w:type="default" r:id="rId10"/>
      <w:headerReference w:type="first" r:id="rId11"/>
      <w:footerReference w:type="first" r:id="rId12"/>
      <w:type w:val="continuous"/>
      <w:pgSz w:w="11910" w:h="16840"/>
      <w:pgMar w:top="1440" w:right="1440" w:bottom="1440" w:left="1440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ECB2" w14:textId="77777777" w:rsidR="004F40BB" w:rsidRDefault="004F40BB" w:rsidP="00F411A2">
      <w:r>
        <w:separator/>
      </w:r>
    </w:p>
  </w:endnote>
  <w:endnote w:type="continuationSeparator" w:id="0">
    <w:p w14:paraId="27ABB8CB" w14:textId="77777777" w:rsidR="004F40BB" w:rsidRDefault="004F40BB" w:rsidP="00F411A2">
      <w:r>
        <w:continuationSeparator/>
      </w:r>
    </w:p>
  </w:endnote>
  <w:endnote w:type="continuationNotice" w:id="1">
    <w:p w14:paraId="192407EB" w14:textId="77777777" w:rsidR="004F40BB" w:rsidRDefault="004F4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A922" w14:textId="77777777" w:rsidR="005D747C" w:rsidRPr="005478DF" w:rsidRDefault="005D747C" w:rsidP="005D747C">
    <w:pPr>
      <w:keepNext/>
      <w:keepLines/>
      <w:jc w:val="center"/>
      <w:outlineLvl w:val="4"/>
      <w:rPr>
        <w:rFonts w:ascii="Poppins" w:eastAsiaTheme="majorEastAsia" w:hAnsi="Poppins" w:cs="Poppins"/>
        <w:b/>
        <w:color w:val="4C16B3"/>
        <w:sz w:val="32"/>
      </w:rPr>
    </w:pPr>
    <w:r w:rsidRPr="005478DF">
      <w:rPr>
        <w:rFonts w:ascii="Poppins" w:eastAsiaTheme="majorEastAsia" w:hAnsi="Poppins" w:cs="Poppins"/>
        <w:b/>
        <w:color w:val="4C16B3"/>
        <w:sz w:val="32"/>
      </w:rPr>
      <w:t>www.enable.org.uk</w:t>
    </w:r>
  </w:p>
  <w:p w14:paraId="6CD94BF3" w14:textId="77777777" w:rsidR="005D747C" w:rsidRPr="005478DF" w:rsidRDefault="005D747C" w:rsidP="005D747C">
    <w:pPr>
      <w:tabs>
        <w:tab w:val="left" w:pos="6620"/>
      </w:tabs>
      <w:jc w:val="center"/>
      <w:rPr>
        <w:rFonts w:cs="Arial"/>
        <w:color w:val="4C16B3"/>
        <w:sz w:val="8"/>
        <w:szCs w:val="8"/>
      </w:rPr>
    </w:pPr>
  </w:p>
  <w:p w14:paraId="674397DF" w14:textId="77777777" w:rsidR="005D747C" w:rsidRPr="005478DF" w:rsidRDefault="005D747C" w:rsidP="005D747C">
    <w:pPr>
      <w:tabs>
        <w:tab w:val="center" w:pos="4513"/>
        <w:tab w:val="right" w:pos="9026"/>
      </w:tabs>
      <w:jc w:val="center"/>
      <w:rPr>
        <w:rFonts w:ascii="Poppins" w:hAnsi="Poppins" w:cs="Poppins"/>
        <w:color w:val="4C16B3"/>
        <w:sz w:val="14"/>
        <w:szCs w:val="14"/>
      </w:rPr>
    </w:pPr>
    <w:r w:rsidRPr="005478DF">
      <w:rPr>
        <w:rFonts w:ascii="Poppins" w:hAnsi="Poppins" w:cs="Poppins"/>
        <w:color w:val="4C16B3"/>
        <w:sz w:val="14"/>
        <w:szCs w:val="14"/>
      </w:rPr>
      <w:t>Enable Scotland, Charity No: SC009024. A limited company registered in Scotland, No: 278976</w:t>
    </w:r>
  </w:p>
  <w:p w14:paraId="272623C0" w14:textId="77777777" w:rsidR="005D747C" w:rsidRPr="005478DF" w:rsidRDefault="005D747C" w:rsidP="005D747C">
    <w:pPr>
      <w:tabs>
        <w:tab w:val="center" w:pos="4513"/>
        <w:tab w:val="right" w:pos="9026"/>
      </w:tabs>
      <w:jc w:val="center"/>
      <w:rPr>
        <w:rFonts w:ascii="Poppins" w:hAnsi="Poppins" w:cs="Poppins"/>
        <w:color w:val="4C16B3"/>
        <w:sz w:val="14"/>
        <w:szCs w:val="14"/>
      </w:rPr>
    </w:pPr>
    <w:r w:rsidRPr="005478DF">
      <w:rPr>
        <w:rFonts w:ascii="Poppins" w:hAnsi="Poppins" w:cs="Poppins"/>
        <w:color w:val="4C16B3"/>
        <w:sz w:val="14"/>
        <w:szCs w:val="14"/>
      </w:rPr>
      <w:t>Enable Scotland (Leading the Way), Charity No: SC021731. A limited company registered in Scotland, No: 145263</w:t>
    </w:r>
  </w:p>
  <w:p w14:paraId="7D363924" w14:textId="77777777" w:rsidR="005D747C" w:rsidRPr="005478DF" w:rsidRDefault="005D747C" w:rsidP="005D747C">
    <w:pPr>
      <w:tabs>
        <w:tab w:val="center" w:pos="4513"/>
        <w:tab w:val="right" w:pos="9026"/>
      </w:tabs>
      <w:jc w:val="center"/>
      <w:rPr>
        <w:rFonts w:ascii="Poppins" w:hAnsi="Poppins" w:cs="Poppins"/>
        <w:color w:val="4C16B3"/>
        <w:sz w:val="14"/>
        <w:szCs w:val="14"/>
      </w:rPr>
    </w:pPr>
    <w:r w:rsidRPr="005478DF">
      <w:rPr>
        <w:rFonts w:ascii="Poppins" w:hAnsi="Poppins" w:cs="Poppins"/>
        <w:color w:val="4C16B3"/>
        <w:sz w:val="14"/>
        <w:szCs w:val="14"/>
      </w:rPr>
      <w:t>Enable Communities Group Limited, Charity No: SC049060. A limited company registered in Scotland, No: SC620598</w:t>
    </w:r>
  </w:p>
  <w:p w14:paraId="243B035B" w14:textId="77777777" w:rsidR="5DA6819A" w:rsidRPr="005D747C" w:rsidRDefault="005D747C" w:rsidP="005D747C">
    <w:pPr>
      <w:tabs>
        <w:tab w:val="center" w:pos="4513"/>
        <w:tab w:val="right" w:pos="9026"/>
      </w:tabs>
      <w:jc w:val="center"/>
      <w:rPr>
        <w:rFonts w:ascii="Poppins" w:hAnsi="Poppins" w:cs="Poppins"/>
        <w:color w:val="4C16B3"/>
        <w:sz w:val="14"/>
        <w:szCs w:val="14"/>
      </w:rPr>
    </w:pPr>
    <w:r w:rsidRPr="005478DF">
      <w:rPr>
        <w:rFonts w:ascii="Poppins" w:hAnsi="Poppins" w:cs="Poppins"/>
        <w:color w:val="4C16B3"/>
        <w:sz w:val="14"/>
        <w:szCs w:val="14"/>
      </w:rPr>
      <w:t>Registered Office for all companies: Inspire House, 3 Renshaw Place, Eurocentral, Lanarkshire, ML1 4UF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9AFE" w14:textId="77777777" w:rsidR="003B4559" w:rsidRPr="005478DF" w:rsidRDefault="003B4559" w:rsidP="003B4559">
    <w:pPr>
      <w:keepNext/>
      <w:keepLines/>
      <w:jc w:val="center"/>
      <w:outlineLvl w:val="4"/>
      <w:rPr>
        <w:rFonts w:ascii="Poppins" w:eastAsiaTheme="majorEastAsia" w:hAnsi="Poppins" w:cs="Poppins"/>
        <w:b/>
        <w:color w:val="4C16B3"/>
        <w:sz w:val="32"/>
      </w:rPr>
    </w:pPr>
    <w:r w:rsidRPr="005478DF">
      <w:rPr>
        <w:rFonts w:ascii="Poppins" w:eastAsiaTheme="majorEastAsia" w:hAnsi="Poppins" w:cs="Poppins"/>
        <w:b/>
        <w:color w:val="4C16B3"/>
        <w:sz w:val="32"/>
      </w:rPr>
      <w:t>www.enable.org.uk</w:t>
    </w:r>
  </w:p>
  <w:p w14:paraId="1C700A92" w14:textId="77777777" w:rsidR="003B4559" w:rsidRPr="005478DF" w:rsidRDefault="003B4559" w:rsidP="003B4559">
    <w:pPr>
      <w:tabs>
        <w:tab w:val="left" w:pos="6620"/>
      </w:tabs>
      <w:jc w:val="center"/>
      <w:rPr>
        <w:rFonts w:cs="Arial"/>
        <w:color w:val="4C16B3"/>
        <w:sz w:val="8"/>
        <w:szCs w:val="8"/>
      </w:rPr>
    </w:pPr>
  </w:p>
  <w:p w14:paraId="1152461A" w14:textId="77777777" w:rsidR="003B4559" w:rsidRPr="005478DF" w:rsidRDefault="003B4559" w:rsidP="003B4559">
    <w:pPr>
      <w:tabs>
        <w:tab w:val="center" w:pos="4513"/>
        <w:tab w:val="right" w:pos="9026"/>
      </w:tabs>
      <w:jc w:val="center"/>
      <w:rPr>
        <w:rFonts w:ascii="Poppins" w:hAnsi="Poppins" w:cs="Poppins"/>
        <w:color w:val="4C16B3"/>
        <w:sz w:val="14"/>
        <w:szCs w:val="14"/>
      </w:rPr>
    </w:pPr>
    <w:r w:rsidRPr="005478DF">
      <w:rPr>
        <w:rFonts w:ascii="Poppins" w:hAnsi="Poppins" w:cs="Poppins"/>
        <w:color w:val="4C16B3"/>
        <w:sz w:val="14"/>
        <w:szCs w:val="14"/>
      </w:rPr>
      <w:t>Enable Scotland, Charity No: SC009024. A limited company registered in Scotland, No: 278976</w:t>
    </w:r>
  </w:p>
  <w:p w14:paraId="1C581CBA" w14:textId="77777777" w:rsidR="003B4559" w:rsidRPr="005478DF" w:rsidRDefault="003B4559" w:rsidP="003B4559">
    <w:pPr>
      <w:tabs>
        <w:tab w:val="center" w:pos="4513"/>
        <w:tab w:val="right" w:pos="9026"/>
      </w:tabs>
      <w:jc w:val="center"/>
      <w:rPr>
        <w:rFonts w:ascii="Poppins" w:hAnsi="Poppins" w:cs="Poppins"/>
        <w:color w:val="4C16B3"/>
        <w:sz w:val="14"/>
        <w:szCs w:val="14"/>
      </w:rPr>
    </w:pPr>
    <w:r w:rsidRPr="005478DF">
      <w:rPr>
        <w:rFonts w:ascii="Poppins" w:hAnsi="Poppins" w:cs="Poppins"/>
        <w:color w:val="4C16B3"/>
        <w:sz w:val="14"/>
        <w:szCs w:val="14"/>
      </w:rPr>
      <w:t>Enable Scotland (Leading the Way), Charity No: SC021731. A limited company registered in Scotland, No: 145263</w:t>
    </w:r>
  </w:p>
  <w:p w14:paraId="7B52D7C5" w14:textId="77777777" w:rsidR="003B4559" w:rsidRPr="005478DF" w:rsidRDefault="003B4559" w:rsidP="003B4559">
    <w:pPr>
      <w:tabs>
        <w:tab w:val="center" w:pos="4513"/>
        <w:tab w:val="right" w:pos="9026"/>
      </w:tabs>
      <w:jc w:val="center"/>
      <w:rPr>
        <w:rFonts w:ascii="Poppins" w:hAnsi="Poppins" w:cs="Poppins"/>
        <w:color w:val="4C16B3"/>
        <w:sz w:val="14"/>
        <w:szCs w:val="14"/>
      </w:rPr>
    </w:pPr>
    <w:r w:rsidRPr="005478DF">
      <w:rPr>
        <w:rFonts w:ascii="Poppins" w:hAnsi="Poppins" w:cs="Poppins"/>
        <w:color w:val="4C16B3"/>
        <w:sz w:val="14"/>
        <w:szCs w:val="14"/>
      </w:rPr>
      <w:t>Enable Communities Group Limited, Charity No: SC049060. A limited company registered in Scotland, No: SC620598</w:t>
    </w:r>
  </w:p>
  <w:p w14:paraId="342C965B" w14:textId="77777777" w:rsidR="5DA6819A" w:rsidRPr="003B4559" w:rsidRDefault="003B4559" w:rsidP="003B4559">
    <w:pPr>
      <w:tabs>
        <w:tab w:val="center" w:pos="4513"/>
        <w:tab w:val="right" w:pos="9026"/>
      </w:tabs>
      <w:jc w:val="center"/>
      <w:rPr>
        <w:rFonts w:ascii="Poppins" w:hAnsi="Poppins" w:cs="Poppins"/>
        <w:color w:val="4C16B3"/>
        <w:sz w:val="14"/>
        <w:szCs w:val="14"/>
      </w:rPr>
    </w:pPr>
    <w:r w:rsidRPr="005478DF">
      <w:rPr>
        <w:rFonts w:ascii="Poppins" w:hAnsi="Poppins" w:cs="Poppins"/>
        <w:color w:val="4C16B3"/>
        <w:sz w:val="14"/>
        <w:szCs w:val="14"/>
      </w:rPr>
      <w:t>Registered Office for all companies: Inspire House, 3 Renshaw Place, Eurocentral, Lanarkshire, ML1 4UF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8278" w14:textId="77777777" w:rsidR="004F40BB" w:rsidRDefault="004F40BB" w:rsidP="00F411A2">
      <w:r>
        <w:separator/>
      </w:r>
    </w:p>
  </w:footnote>
  <w:footnote w:type="continuationSeparator" w:id="0">
    <w:p w14:paraId="6E7D5D3A" w14:textId="77777777" w:rsidR="004F40BB" w:rsidRDefault="004F40BB" w:rsidP="00F411A2">
      <w:r>
        <w:continuationSeparator/>
      </w:r>
    </w:p>
  </w:footnote>
  <w:footnote w:type="continuationNotice" w:id="1">
    <w:p w14:paraId="5AA928EF" w14:textId="77777777" w:rsidR="004F40BB" w:rsidRDefault="004F4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103"/>
    </w:tblGrid>
    <w:tr w:rsidR="00F6352C" w14:paraId="40329CC5" w14:textId="77777777" w:rsidTr="00F6352C">
      <w:trPr>
        <w:trHeight w:val="1550"/>
      </w:trPr>
      <w:tc>
        <w:tcPr>
          <w:tcW w:w="5387" w:type="dxa"/>
          <w:hideMark/>
        </w:tcPr>
        <w:p w14:paraId="1E33A4BC" w14:textId="77777777" w:rsidR="00F6352C" w:rsidRPr="00F6352C" w:rsidRDefault="00F6352C" w:rsidP="00F6352C">
          <w:pPr>
            <w:spacing w:before="251" w:line="256" w:lineRule="auto"/>
            <w:rPr>
              <w:rFonts w:ascii="Poppins" w:hAnsi="Poppins" w:cs="Poppins"/>
              <w:b/>
              <w:bCs/>
              <w:color w:val="4C16B3"/>
              <w:sz w:val="40"/>
              <w:szCs w:val="40"/>
              <w:lang w:val="en-US"/>
            </w:rPr>
          </w:pPr>
        </w:p>
      </w:tc>
      <w:tc>
        <w:tcPr>
          <w:tcW w:w="5103" w:type="dxa"/>
          <w:vAlign w:val="center"/>
          <w:hideMark/>
        </w:tcPr>
        <w:p w14:paraId="3E438ADA" w14:textId="77777777" w:rsidR="00F6352C" w:rsidRDefault="001E0C95" w:rsidP="00F6352C">
          <w:pPr>
            <w:pStyle w:val="Header"/>
            <w:ind w:firstLine="720"/>
            <w:jc w:val="center"/>
            <w:rPr>
              <w:lang w:val="en-US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C95BB44" wp14:editId="073DE23E">
                <wp:simplePos x="0" y="0"/>
                <wp:positionH relativeFrom="column">
                  <wp:posOffset>-474345</wp:posOffset>
                </wp:positionH>
                <wp:positionV relativeFrom="paragraph">
                  <wp:posOffset>82550</wp:posOffset>
                </wp:positionV>
                <wp:extent cx="2853690" cy="719455"/>
                <wp:effectExtent l="0" t="0" r="3810" b="444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69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0B507A8" w14:textId="77777777" w:rsidR="0098571E" w:rsidRPr="00F6352C" w:rsidRDefault="0098571E" w:rsidP="00F6352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FD38"/>
    <w:multiLevelType w:val="hybridMultilevel"/>
    <w:tmpl w:val="96CA489A"/>
    <w:lvl w:ilvl="0" w:tplc="89E82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2C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A6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05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E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8B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E6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CB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29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3CAA"/>
    <w:multiLevelType w:val="hybridMultilevel"/>
    <w:tmpl w:val="254C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8AB7"/>
    <w:multiLevelType w:val="hybridMultilevel"/>
    <w:tmpl w:val="0F9E6996"/>
    <w:lvl w:ilvl="0" w:tplc="F9B89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20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44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26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81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6E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C1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4F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1DB39"/>
    <w:multiLevelType w:val="hybridMultilevel"/>
    <w:tmpl w:val="F9E6737A"/>
    <w:lvl w:ilvl="0" w:tplc="AE662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A8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8B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E5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8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2C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88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0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48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A4186"/>
    <w:multiLevelType w:val="hybridMultilevel"/>
    <w:tmpl w:val="80CCA51E"/>
    <w:lvl w:ilvl="0" w:tplc="EF24C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C7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A1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C5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CD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04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85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41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25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0BB8"/>
    <w:multiLevelType w:val="hybridMultilevel"/>
    <w:tmpl w:val="10607D0C"/>
    <w:lvl w:ilvl="0" w:tplc="D55E0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00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AC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EE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2E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E5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6C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88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C0F79"/>
    <w:multiLevelType w:val="hybridMultilevel"/>
    <w:tmpl w:val="FDB2415A"/>
    <w:lvl w:ilvl="0" w:tplc="6BD0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A3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42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25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0E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46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4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AF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8F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55509"/>
    <w:multiLevelType w:val="hybridMultilevel"/>
    <w:tmpl w:val="51DA8DFC"/>
    <w:lvl w:ilvl="0" w:tplc="66BCA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6E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8B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8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25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4A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41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4B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29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A2260"/>
    <w:multiLevelType w:val="hybridMultilevel"/>
    <w:tmpl w:val="A41C4530"/>
    <w:lvl w:ilvl="0" w:tplc="D5944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4A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8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07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A1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C6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E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02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4C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02F5B"/>
    <w:multiLevelType w:val="hybridMultilevel"/>
    <w:tmpl w:val="4A4EEC00"/>
    <w:lvl w:ilvl="0" w:tplc="3D36B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E9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E0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C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6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AC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0F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7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C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30306"/>
    <w:multiLevelType w:val="hybridMultilevel"/>
    <w:tmpl w:val="6382E326"/>
    <w:lvl w:ilvl="0" w:tplc="AEE2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E8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669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45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AC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C6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60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ED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C6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75515">
    <w:abstractNumId w:val="6"/>
  </w:num>
  <w:num w:numId="2" w16cid:durableId="1858038851">
    <w:abstractNumId w:val="9"/>
  </w:num>
  <w:num w:numId="3" w16cid:durableId="1414009338">
    <w:abstractNumId w:val="8"/>
  </w:num>
  <w:num w:numId="4" w16cid:durableId="1887520093">
    <w:abstractNumId w:val="3"/>
  </w:num>
  <w:num w:numId="5" w16cid:durableId="1727678215">
    <w:abstractNumId w:val="7"/>
  </w:num>
  <w:num w:numId="6" w16cid:durableId="2132745726">
    <w:abstractNumId w:val="10"/>
  </w:num>
  <w:num w:numId="7" w16cid:durableId="945189772">
    <w:abstractNumId w:val="0"/>
  </w:num>
  <w:num w:numId="8" w16cid:durableId="195239321">
    <w:abstractNumId w:val="2"/>
  </w:num>
  <w:num w:numId="9" w16cid:durableId="688289889">
    <w:abstractNumId w:val="4"/>
  </w:num>
  <w:num w:numId="10" w16cid:durableId="833570393">
    <w:abstractNumId w:val="5"/>
  </w:num>
  <w:num w:numId="11" w16cid:durableId="908806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BB"/>
    <w:rsid w:val="000F60AF"/>
    <w:rsid w:val="0010655E"/>
    <w:rsid w:val="00136244"/>
    <w:rsid w:val="00144310"/>
    <w:rsid w:val="001A50C4"/>
    <w:rsid w:val="001C4CE4"/>
    <w:rsid w:val="001E0C95"/>
    <w:rsid w:val="0023450E"/>
    <w:rsid w:val="002E7F65"/>
    <w:rsid w:val="002F3613"/>
    <w:rsid w:val="003A1AD2"/>
    <w:rsid w:val="003B4559"/>
    <w:rsid w:val="003C109E"/>
    <w:rsid w:val="004032D0"/>
    <w:rsid w:val="00457DFF"/>
    <w:rsid w:val="004B446E"/>
    <w:rsid w:val="004D7AE4"/>
    <w:rsid w:val="004F40BB"/>
    <w:rsid w:val="005523FC"/>
    <w:rsid w:val="005A0796"/>
    <w:rsid w:val="005D747C"/>
    <w:rsid w:val="00637B00"/>
    <w:rsid w:val="006F1B26"/>
    <w:rsid w:val="00707E88"/>
    <w:rsid w:val="00723305"/>
    <w:rsid w:val="007A3353"/>
    <w:rsid w:val="007D4A10"/>
    <w:rsid w:val="00804181"/>
    <w:rsid w:val="0093068C"/>
    <w:rsid w:val="0098571E"/>
    <w:rsid w:val="00A62DB2"/>
    <w:rsid w:val="00AD2BB0"/>
    <w:rsid w:val="00B37975"/>
    <w:rsid w:val="00BA1478"/>
    <w:rsid w:val="00C31E9C"/>
    <w:rsid w:val="00CB2742"/>
    <w:rsid w:val="00CB40E3"/>
    <w:rsid w:val="00DB29B0"/>
    <w:rsid w:val="00DD6010"/>
    <w:rsid w:val="00DE54CD"/>
    <w:rsid w:val="00EC2F12"/>
    <w:rsid w:val="00F411A2"/>
    <w:rsid w:val="00F6352C"/>
    <w:rsid w:val="00F725D1"/>
    <w:rsid w:val="00FC62B7"/>
    <w:rsid w:val="0484E12B"/>
    <w:rsid w:val="04961C02"/>
    <w:rsid w:val="04C0EE48"/>
    <w:rsid w:val="05D34CC3"/>
    <w:rsid w:val="09D9BC29"/>
    <w:rsid w:val="0AA43F18"/>
    <w:rsid w:val="0B0D4B0C"/>
    <w:rsid w:val="0CA12DE7"/>
    <w:rsid w:val="0CF8C9CF"/>
    <w:rsid w:val="0D6FD83B"/>
    <w:rsid w:val="0F04EDC3"/>
    <w:rsid w:val="0FF0F85E"/>
    <w:rsid w:val="116B51B9"/>
    <w:rsid w:val="11749F0A"/>
    <w:rsid w:val="117C8C90"/>
    <w:rsid w:val="11A75ED6"/>
    <w:rsid w:val="12679169"/>
    <w:rsid w:val="13185CF1"/>
    <w:rsid w:val="1648102D"/>
    <w:rsid w:val="164FFDB3"/>
    <w:rsid w:val="1774863E"/>
    <w:rsid w:val="19422083"/>
    <w:rsid w:val="1A62390B"/>
    <w:rsid w:val="1B236ED6"/>
    <w:rsid w:val="1BB91250"/>
    <w:rsid w:val="1D99D9CD"/>
    <w:rsid w:val="1FD956E6"/>
    <w:rsid w:val="20D17A8F"/>
    <w:rsid w:val="24CA511C"/>
    <w:rsid w:val="25A4EBB2"/>
    <w:rsid w:val="2801F1DE"/>
    <w:rsid w:val="29370FC7"/>
    <w:rsid w:val="2B774C5C"/>
    <w:rsid w:val="2BE27126"/>
    <w:rsid w:val="2D9EC2C0"/>
    <w:rsid w:val="2DAFFD97"/>
    <w:rsid w:val="2DDACFDD"/>
    <w:rsid w:val="2E6067CA"/>
    <w:rsid w:val="2F3A9321"/>
    <w:rsid w:val="2F76A03E"/>
    <w:rsid w:val="2FA8F02A"/>
    <w:rsid w:val="30E79E59"/>
    <w:rsid w:val="3112709F"/>
    <w:rsid w:val="329A5B31"/>
    <w:rsid w:val="340E0444"/>
    <w:rsid w:val="35A9D4A5"/>
    <w:rsid w:val="38FCD36B"/>
    <w:rsid w:val="3A358C52"/>
    <w:rsid w:val="3C2A5100"/>
    <w:rsid w:val="3CD9C33F"/>
    <w:rsid w:val="3D349B5E"/>
    <w:rsid w:val="3E920230"/>
    <w:rsid w:val="417A3D40"/>
    <w:rsid w:val="41BEF5C8"/>
    <w:rsid w:val="41C721E2"/>
    <w:rsid w:val="43160DA1"/>
    <w:rsid w:val="4517EB01"/>
    <w:rsid w:val="46B3BB62"/>
    <w:rsid w:val="491E8F24"/>
    <w:rsid w:val="4D22FCE6"/>
    <w:rsid w:val="4E50D034"/>
    <w:rsid w:val="4F31EFAD"/>
    <w:rsid w:val="525EAF87"/>
    <w:rsid w:val="55FDC77E"/>
    <w:rsid w:val="579997DF"/>
    <w:rsid w:val="57B2A990"/>
    <w:rsid w:val="5B8427F2"/>
    <w:rsid w:val="5DA6819A"/>
    <w:rsid w:val="5E5A20C8"/>
    <w:rsid w:val="61F36976"/>
    <w:rsid w:val="62343D18"/>
    <w:rsid w:val="6308A96A"/>
    <w:rsid w:val="6463E012"/>
    <w:rsid w:val="691F69D0"/>
    <w:rsid w:val="6C7CD3D8"/>
    <w:rsid w:val="6E10B6B3"/>
    <w:rsid w:val="6ED1EC7E"/>
    <w:rsid w:val="706DBCDF"/>
    <w:rsid w:val="72098D40"/>
    <w:rsid w:val="729F30BA"/>
    <w:rsid w:val="72B204F0"/>
    <w:rsid w:val="734379A3"/>
    <w:rsid w:val="73D48632"/>
    <w:rsid w:val="743B011B"/>
    <w:rsid w:val="756113CD"/>
    <w:rsid w:val="774E8D05"/>
    <w:rsid w:val="77BF867F"/>
    <w:rsid w:val="786036F7"/>
    <w:rsid w:val="7882B488"/>
    <w:rsid w:val="78C872D3"/>
    <w:rsid w:val="79422E83"/>
    <w:rsid w:val="7953695A"/>
    <w:rsid w:val="7BB06F86"/>
    <w:rsid w:val="7CB042EB"/>
    <w:rsid w:val="7E159FA6"/>
    <w:rsid w:val="7E51ACC3"/>
    <w:rsid w:val="7F17A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37604"/>
  <w15:docId w15:val="{4993BC7C-C91A-4063-A132-259F0B45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8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ing1">
    <w:name w:val="heading 1"/>
    <w:basedOn w:val="Normal"/>
    <w:link w:val="Heading1Char"/>
    <w:qFormat/>
    <w:pPr>
      <w:widowControl w:val="0"/>
      <w:autoSpaceDE w:val="0"/>
      <w:autoSpaceDN w:val="0"/>
      <w:spacing w:before="100" w:line="321" w:lineRule="exact"/>
      <w:ind w:left="850"/>
      <w:outlineLvl w:val="0"/>
    </w:pPr>
    <w:rPr>
      <w:rFonts w:ascii="Arial Rounded MT Bold" w:eastAsia="Arial Rounded MT Bold" w:hAnsi="Arial Rounded MT Bold" w:cs="Arial Rounded MT Bold"/>
      <w:sz w:val="28"/>
      <w:szCs w:val="28"/>
      <w:lang w:bidi="en-GB"/>
    </w:rPr>
  </w:style>
  <w:style w:type="paragraph" w:styleId="Heading4">
    <w:name w:val="heading 4"/>
    <w:basedOn w:val="Normal"/>
    <w:next w:val="Normal"/>
    <w:link w:val="Heading4Char"/>
    <w:qFormat/>
    <w:rsid w:val="00804181"/>
    <w:pPr>
      <w:keepNext/>
      <w:tabs>
        <w:tab w:val="left" w:pos="-851"/>
      </w:tabs>
      <w:jc w:val="both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bidi="en-GB"/>
    </w:rPr>
  </w:style>
  <w:style w:type="paragraph" w:styleId="ListParagraph">
    <w:name w:val="List Paragraph"/>
    <w:basedOn w:val="Normal"/>
    <w:qFormat/>
    <w:pPr>
      <w:widowControl w:val="0"/>
      <w:autoSpaceDE w:val="0"/>
      <w:autoSpaceDN w:val="0"/>
    </w:pPr>
    <w:rPr>
      <w:rFonts w:ascii="Arial" w:eastAsia="Arial" w:hAnsi="Arial" w:cs="Arial"/>
      <w:lang w:bidi="en-GB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lang w:bidi="en-GB"/>
    </w:rPr>
  </w:style>
  <w:style w:type="paragraph" w:styleId="Header">
    <w:name w:val="header"/>
    <w:basedOn w:val="Normal"/>
    <w:link w:val="HeaderChar"/>
    <w:uiPriority w:val="99"/>
    <w:unhideWhenUsed/>
    <w:rsid w:val="00F411A2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lang w:bidi="en-GB"/>
    </w:rPr>
  </w:style>
  <w:style w:type="character" w:customStyle="1" w:styleId="HeaderChar">
    <w:name w:val="Header Char"/>
    <w:basedOn w:val="DefaultParagraphFont"/>
    <w:link w:val="Header"/>
    <w:uiPriority w:val="99"/>
    <w:rsid w:val="00F411A2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411A2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lang w:bidi="en-GB"/>
    </w:rPr>
  </w:style>
  <w:style w:type="character" w:customStyle="1" w:styleId="FooterChar">
    <w:name w:val="Footer Char"/>
    <w:basedOn w:val="DefaultParagraphFont"/>
    <w:link w:val="Footer"/>
    <w:uiPriority w:val="99"/>
    <w:rsid w:val="00F411A2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uiPriority w:val="39"/>
    <w:rsid w:val="00F41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uiPriority w:val="1"/>
    <w:qFormat/>
    <w:rsid w:val="5DA6819A"/>
    <w:pPr>
      <w:widowControl w:val="0"/>
      <w:autoSpaceDE w:val="0"/>
      <w:autoSpaceDN w:val="0"/>
      <w:ind w:hanging="10"/>
    </w:pPr>
    <w:rPr>
      <w:rFonts w:ascii="Arial Rounded MT Bold" w:eastAsiaTheme="minorEastAsia" w:hAnsi="Arial Rounded MT Bold"/>
      <w:b/>
      <w:bCs/>
      <w:color w:val="53247F"/>
      <w:szCs w:val="24"/>
      <w:lang w:bidi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36244"/>
    <w:rPr>
      <w:rFonts w:ascii="Arial" w:eastAsia="Arial" w:hAnsi="Arial" w:cs="Arial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rsid w:val="00F6352C"/>
    <w:rPr>
      <w:rFonts w:ascii="Arial Rounded MT Bold" w:eastAsia="Arial Rounded MT Bold" w:hAnsi="Arial Rounded MT Bold" w:cs="Arial Rounded MT Bold"/>
      <w:sz w:val="28"/>
      <w:szCs w:val="28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6352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D2BB0"/>
  </w:style>
  <w:style w:type="paragraph" w:customStyle="1" w:styleId="paragraph">
    <w:name w:val="paragraph"/>
    <w:basedOn w:val="Normal"/>
    <w:rsid w:val="00AD2BB0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AD2BB0"/>
  </w:style>
  <w:style w:type="character" w:customStyle="1" w:styleId="Heading4Char">
    <w:name w:val="Heading 4 Char"/>
    <w:basedOn w:val="DefaultParagraphFont"/>
    <w:link w:val="Heading4"/>
    <w:rsid w:val="00804181"/>
    <w:rPr>
      <w:rFonts w:ascii="Times New Roman" w:eastAsia="Times New Roman" w:hAnsi="Times New Roman" w:cs="Times New Roman"/>
      <w:b/>
      <w:sz w:val="24"/>
      <w:szCs w:val="20"/>
      <w:u w:val="single"/>
      <w:lang w:val="en-GB" w:eastAsia="en-GB"/>
    </w:rPr>
  </w:style>
  <w:style w:type="paragraph" w:customStyle="1" w:styleId="Default">
    <w:name w:val="Default"/>
    <w:rsid w:val="00804181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.Bryce\OneDrive%20-%20ENABLE%20Scotland\Enable%20Communities%20Letter%20TEMPLATE%20Kiltwalk%20thank%20yo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8303602EFE44294FCBD00F069323F" ma:contentTypeVersion="15" ma:contentTypeDescription="Create a new document." ma:contentTypeScope="" ma:versionID="554163a4b8ac980815e051c716070f28">
  <xsd:schema xmlns:xsd="http://www.w3.org/2001/XMLSchema" xmlns:xs="http://www.w3.org/2001/XMLSchema" xmlns:p="http://schemas.microsoft.com/office/2006/metadata/properties" xmlns:ns3="505dddf0-3799-423a-a401-c7b19c1dbe62" xmlns:ns4="96b7c492-a091-46da-b968-106d55ddecb7" targetNamespace="http://schemas.microsoft.com/office/2006/metadata/properties" ma:root="true" ma:fieldsID="9bc8cc7f437d6c01962301c39b79753c" ns3:_="" ns4:_="">
    <xsd:import namespace="505dddf0-3799-423a-a401-c7b19c1dbe62"/>
    <xsd:import namespace="96b7c492-a091-46da-b968-106d55dde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dddf0-3799-423a-a401-c7b19c1db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7c492-a091-46da-b968-106d55dde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5dddf0-3799-423a-a401-c7b19c1dbe62" xsi:nil="true"/>
  </documentManagement>
</p:properties>
</file>

<file path=customXml/itemProps1.xml><?xml version="1.0" encoding="utf-8"?>
<ds:datastoreItem xmlns:ds="http://schemas.openxmlformats.org/officeDocument/2006/customXml" ds:itemID="{A40D64CE-81C7-4298-A75A-0B0FC7C74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F85D9-40EC-4946-A549-7DF2C9EA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dddf0-3799-423a-a401-c7b19c1dbe62"/>
    <ds:schemaRef ds:uri="96b7c492-a091-46da-b968-106d55dde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6C902-66AE-41FE-AB05-4EDFC8F95893}">
  <ds:schemaRefs>
    <ds:schemaRef ds:uri="http://schemas.microsoft.com/office/2006/metadata/properties"/>
    <ds:schemaRef ds:uri="http://schemas.microsoft.com/office/infopath/2007/PartnerControls"/>
    <ds:schemaRef ds:uri="505dddf0-3799-423a-a401-c7b19c1db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Enable Communities Letter TEMPLATE Kiltwalk thank you</Template>
  <TotalTime>2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Bryce</dc:creator>
  <cp:lastModifiedBy>Nicole Forsyth</cp:lastModifiedBy>
  <cp:revision>5</cp:revision>
  <dcterms:created xsi:type="dcterms:W3CDTF">2026-05-07T09:14:00Z</dcterms:created>
  <dcterms:modified xsi:type="dcterms:W3CDTF">2026-05-07T09:20:00Z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2019-08-30T00:00:00Z</vt:filetime>
  </property>
  <property fmtid="{D5CDD505-2E9C-101B-9397-08002B2CF9AE}" pid="5" name="ContentTypeId">
    <vt:lpwstr>0x010100D448303602EFE44294FCBD00F069323F</vt:lpwstr>
  </property>
  <property fmtid="{D5CDD505-2E9C-101B-9397-08002B2CF9AE}" pid="6" name="MediaServiceImageTags">
    <vt:lpwstr/>
  </property>
</Properties>
</file>